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EA2C7B" w14:textId="77777777" w:rsidR="00FA638A" w:rsidRDefault="00B4067F">
      <w:pPr>
        <w:keepNext/>
        <w:numPr>
          <w:ilvl w:val="0"/>
          <w:numId w:val="2"/>
        </w:numPr>
        <w:pBdr>
          <w:top w:val="nil"/>
          <w:left w:val="nil"/>
          <w:bottom w:val="nil"/>
          <w:right w:val="nil"/>
          <w:between w:val="nil"/>
        </w:pBdr>
        <w:spacing w:line="240" w:lineRule="auto"/>
        <w:ind w:left="0" w:hanging="2"/>
        <w:rPr>
          <w:rFonts w:ascii="Century Gothic" w:eastAsia="Century Gothic" w:hAnsi="Century Gothic" w:cs="Century Gothic"/>
          <w:b/>
          <w:color w:val="000000"/>
        </w:rPr>
      </w:pPr>
      <w:r>
        <w:rPr>
          <w:rFonts w:ascii="Century Gothic" w:eastAsia="Century Gothic" w:hAnsi="Century Gothic" w:cs="Century Gothic"/>
          <w:b/>
          <w:color w:val="000000"/>
        </w:rPr>
        <w:t>IDENTIFICACIÓN GENERAL</w:t>
      </w:r>
    </w:p>
    <w:p w14:paraId="2FB92E45" w14:textId="77777777" w:rsidR="00FA638A" w:rsidRDefault="00FA638A">
      <w:pPr>
        <w:ind w:left="0" w:hanging="2"/>
        <w:rPr>
          <w:rFonts w:ascii="Century Gothic" w:eastAsia="Century Gothic" w:hAnsi="Century Gothic" w:cs="Century Gothic"/>
        </w:rPr>
      </w:pPr>
    </w:p>
    <w:tbl>
      <w:tblPr>
        <w:tblStyle w:val="a"/>
        <w:tblW w:w="101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1"/>
        <w:gridCol w:w="6009"/>
        <w:gridCol w:w="2544"/>
      </w:tblGrid>
      <w:tr w:rsidR="00FA638A" w14:paraId="642B6E8E" w14:textId="77777777">
        <w:trPr>
          <w:trHeight w:val="255"/>
        </w:trPr>
        <w:tc>
          <w:tcPr>
            <w:tcW w:w="10134" w:type="dxa"/>
            <w:gridSpan w:val="3"/>
          </w:tcPr>
          <w:p w14:paraId="6E30E0C2" w14:textId="419985FD" w:rsidR="00FA638A" w:rsidRDefault="00B4067F">
            <w:pPr>
              <w:ind w:left="0" w:hanging="2"/>
              <w:rPr>
                <w:rFonts w:ascii="Calibri" w:eastAsia="Calibri" w:hAnsi="Calibri" w:cs="Calibri"/>
                <w:sz w:val="22"/>
                <w:szCs w:val="22"/>
                <w:u w:val="single"/>
              </w:rPr>
            </w:pPr>
            <w:r>
              <w:rPr>
                <w:rFonts w:ascii="Calibri" w:eastAsia="Calibri" w:hAnsi="Calibri" w:cs="Calibri"/>
                <w:b/>
                <w:sz w:val="22"/>
                <w:szCs w:val="22"/>
              </w:rPr>
              <w:t>Regional:</w:t>
            </w:r>
            <w:r w:rsidR="00B61D7E">
              <w:rPr>
                <w:rFonts w:ascii="Calibri" w:eastAsia="Calibri" w:hAnsi="Calibri" w:cs="Calibri"/>
                <w:b/>
                <w:sz w:val="22"/>
                <w:szCs w:val="22"/>
              </w:rPr>
              <w:t xml:space="preserve"> RISARALDA</w:t>
            </w:r>
            <w:r>
              <w:rPr>
                <w:rFonts w:ascii="Calibri" w:eastAsia="Calibri" w:hAnsi="Calibri" w:cs="Calibri"/>
                <w:b/>
                <w:sz w:val="22"/>
                <w:szCs w:val="22"/>
              </w:rPr>
              <w:t xml:space="preserve">                  </w:t>
            </w:r>
          </w:p>
        </w:tc>
      </w:tr>
      <w:tr w:rsidR="00FA638A" w14:paraId="544D4D81" w14:textId="77777777">
        <w:trPr>
          <w:trHeight w:val="210"/>
        </w:trPr>
        <w:tc>
          <w:tcPr>
            <w:tcW w:w="10134" w:type="dxa"/>
            <w:gridSpan w:val="3"/>
          </w:tcPr>
          <w:p w14:paraId="713D35FE" w14:textId="6322E874" w:rsidR="00FA638A" w:rsidRDefault="00023B48">
            <w:pPr>
              <w:ind w:left="0" w:hanging="2"/>
              <w:rPr>
                <w:rFonts w:ascii="Calibri" w:eastAsia="Calibri" w:hAnsi="Calibri" w:cs="Calibri"/>
                <w:sz w:val="22"/>
                <w:szCs w:val="22"/>
              </w:rPr>
            </w:pPr>
            <w:r>
              <w:rPr>
                <w:rFonts w:ascii="Calibri" w:eastAsia="Calibri" w:hAnsi="Calibri" w:cs="Calibri"/>
                <w:b/>
                <w:sz w:val="22"/>
                <w:szCs w:val="22"/>
              </w:rPr>
              <w:t xml:space="preserve">CENTRO DE FORMACIÓN:  </w:t>
            </w:r>
            <w:r w:rsidRPr="00B61D7E">
              <w:rPr>
                <w:rFonts w:ascii="Calibri" w:eastAsia="Calibri" w:hAnsi="Calibri" w:cs="Calibri"/>
                <w:bCs/>
                <w:sz w:val="22"/>
                <w:szCs w:val="22"/>
              </w:rPr>
              <w:t>CENTRO DE DISEÑO E INVESTIGACIÓN TECNOLÓGICA INDUSTRIAL CDITI</w:t>
            </w:r>
          </w:p>
        </w:tc>
      </w:tr>
      <w:tr w:rsidR="00FA638A" w14:paraId="12C7F33A" w14:textId="77777777">
        <w:tc>
          <w:tcPr>
            <w:tcW w:w="1581" w:type="dxa"/>
          </w:tcPr>
          <w:p w14:paraId="34A32DFF"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Fecha</w:t>
            </w:r>
          </w:p>
        </w:tc>
        <w:tc>
          <w:tcPr>
            <w:tcW w:w="6009" w:type="dxa"/>
          </w:tcPr>
          <w:p w14:paraId="73286B32"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Nombre del Evaluado</w:t>
            </w:r>
          </w:p>
        </w:tc>
        <w:tc>
          <w:tcPr>
            <w:tcW w:w="2544" w:type="dxa"/>
          </w:tcPr>
          <w:p w14:paraId="70A55C04"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Documento de Identidad</w:t>
            </w:r>
          </w:p>
        </w:tc>
      </w:tr>
      <w:tr w:rsidR="00FA638A" w14:paraId="58B1B290" w14:textId="77777777">
        <w:tc>
          <w:tcPr>
            <w:tcW w:w="1581" w:type="dxa"/>
          </w:tcPr>
          <w:p w14:paraId="49BF248C" w14:textId="6279F2A6" w:rsidR="00FA638A" w:rsidRDefault="00E6567C" w:rsidP="00172C62">
            <w:pPr>
              <w:ind w:left="0" w:hanging="2"/>
              <w:jc w:val="center"/>
              <w:rPr>
                <w:rFonts w:ascii="Calibri" w:eastAsia="Calibri" w:hAnsi="Calibri" w:cs="Calibri"/>
                <w:sz w:val="22"/>
                <w:szCs w:val="22"/>
              </w:rPr>
            </w:pPr>
            <w:r>
              <w:rPr>
                <w:rFonts w:ascii="Calibri" w:eastAsia="Calibri" w:hAnsi="Calibri" w:cs="Calibri"/>
                <w:sz w:val="22"/>
                <w:szCs w:val="22"/>
              </w:rPr>
              <w:t>30</w:t>
            </w:r>
            <w:r w:rsidR="00172C62">
              <w:rPr>
                <w:rFonts w:ascii="Calibri" w:eastAsia="Calibri" w:hAnsi="Calibri" w:cs="Calibri"/>
                <w:sz w:val="22"/>
                <w:szCs w:val="22"/>
              </w:rPr>
              <w:t>/0</w:t>
            </w:r>
            <w:r>
              <w:rPr>
                <w:rFonts w:ascii="Calibri" w:eastAsia="Calibri" w:hAnsi="Calibri" w:cs="Calibri"/>
                <w:sz w:val="22"/>
                <w:szCs w:val="22"/>
              </w:rPr>
              <w:t>5</w:t>
            </w:r>
            <w:r w:rsidR="00172C62">
              <w:rPr>
                <w:rFonts w:ascii="Calibri" w:eastAsia="Calibri" w:hAnsi="Calibri" w:cs="Calibri"/>
                <w:sz w:val="22"/>
                <w:szCs w:val="22"/>
              </w:rPr>
              <w:t>/202</w:t>
            </w:r>
            <w:r>
              <w:rPr>
                <w:rFonts w:ascii="Calibri" w:eastAsia="Calibri" w:hAnsi="Calibri" w:cs="Calibri"/>
                <w:sz w:val="22"/>
                <w:szCs w:val="22"/>
              </w:rPr>
              <w:t>6</w:t>
            </w:r>
          </w:p>
        </w:tc>
        <w:tc>
          <w:tcPr>
            <w:tcW w:w="6009" w:type="dxa"/>
          </w:tcPr>
          <w:p w14:paraId="5DA4E048" w14:textId="2525DFB4" w:rsidR="00FA638A" w:rsidRDefault="00023B48">
            <w:pPr>
              <w:ind w:left="0" w:hanging="2"/>
              <w:jc w:val="center"/>
              <w:rPr>
                <w:rFonts w:ascii="Calibri" w:eastAsia="Calibri" w:hAnsi="Calibri" w:cs="Calibri"/>
                <w:sz w:val="22"/>
                <w:szCs w:val="22"/>
              </w:rPr>
            </w:pPr>
            <w:r>
              <w:rPr>
                <w:rFonts w:ascii="Calibri" w:eastAsia="Calibri" w:hAnsi="Calibri" w:cs="Calibri"/>
                <w:sz w:val="22"/>
                <w:szCs w:val="22"/>
              </w:rPr>
              <w:t>JUAN CARLOS ARIAS BERMÚDEZ</w:t>
            </w:r>
          </w:p>
        </w:tc>
        <w:tc>
          <w:tcPr>
            <w:tcW w:w="2544" w:type="dxa"/>
          </w:tcPr>
          <w:p w14:paraId="193D1DEC" w14:textId="56F426EB" w:rsidR="00FA638A" w:rsidRDefault="00023B48">
            <w:pPr>
              <w:ind w:left="0" w:hanging="2"/>
              <w:rPr>
                <w:rFonts w:ascii="Calibri" w:eastAsia="Calibri" w:hAnsi="Calibri" w:cs="Calibri"/>
                <w:sz w:val="22"/>
                <w:szCs w:val="22"/>
              </w:rPr>
            </w:pPr>
            <w:r>
              <w:rPr>
                <w:rFonts w:ascii="Calibri" w:eastAsia="Calibri" w:hAnsi="Calibri" w:cs="Calibri"/>
                <w:sz w:val="22"/>
                <w:szCs w:val="22"/>
              </w:rPr>
              <w:t>18.521.139</w:t>
            </w:r>
          </w:p>
        </w:tc>
      </w:tr>
    </w:tbl>
    <w:p w14:paraId="341C1142" w14:textId="77777777" w:rsidR="00FA638A" w:rsidRDefault="00B4067F">
      <w:pPr>
        <w:keepNext/>
        <w:numPr>
          <w:ilvl w:val="0"/>
          <w:numId w:val="2"/>
        </w:numPr>
        <w:pBdr>
          <w:top w:val="nil"/>
          <w:left w:val="nil"/>
          <w:bottom w:val="nil"/>
          <w:right w:val="nil"/>
          <w:between w:val="nil"/>
        </w:pBdr>
        <w:spacing w:line="240" w:lineRule="auto"/>
        <w:ind w:left="0" w:hanging="2"/>
        <w:rPr>
          <w:rFonts w:ascii="Century Gothic" w:eastAsia="Century Gothic" w:hAnsi="Century Gothic" w:cs="Century Gothic"/>
          <w:b/>
          <w:color w:val="000000"/>
        </w:rPr>
      </w:pPr>
      <w:r>
        <w:rPr>
          <w:rFonts w:ascii="Century Gothic" w:eastAsia="Century Gothic" w:hAnsi="Century Gothic" w:cs="Century Gothic"/>
          <w:b/>
          <w:color w:val="000000"/>
        </w:rPr>
        <w:t>IDENTIFICACIÓN DEL CUESTIONARIO</w:t>
      </w:r>
    </w:p>
    <w:tbl>
      <w:tblPr>
        <w:tblStyle w:val="a0"/>
        <w:tblW w:w="101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7"/>
        <w:gridCol w:w="1021"/>
        <w:gridCol w:w="2551"/>
        <w:gridCol w:w="964"/>
      </w:tblGrid>
      <w:tr w:rsidR="00FA638A" w14:paraId="7AFF05D7" w14:textId="77777777" w:rsidTr="00B6358E">
        <w:trPr>
          <w:cantSplit/>
        </w:trPr>
        <w:tc>
          <w:tcPr>
            <w:tcW w:w="5637" w:type="dxa"/>
            <w:vMerge w:val="restart"/>
            <w:shd w:val="clear" w:color="auto" w:fill="FFFFFF"/>
          </w:tcPr>
          <w:p w14:paraId="2483408E" w14:textId="7A4C8806" w:rsidR="00FA638A" w:rsidRDefault="00B4067F">
            <w:pPr>
              <w:ind w:left="0" w:hanging="2"/>
              <w:rPr>
                <w:rFonts w:ascii="Arial" w:eastAsia="Arial" w:hAnsi="Arial" w:cs="Arial"/>
              </w:rPr>
            </w:pPr>
            <w:r>
              <w:rPr>
                <w:rFonts w:ascii="Arial" w:eastAsia="Arial" w:hAnsi="Arial" w:cs="Arial"/>
                <w:b/>
              </w:rPr>
              <w:t xml:space="preserve">Programa de Formación: </w:t>
            </w:r>
            <w:r w:rsidR="00223082">
              <w:rPr>
                <w:rFonts w:ascii="Arial" w:eastAsia="Arial" w:hAnsi="Arial" w:cs="Arial"/>
                <w:b/>
              </w:rPr>
              <w:t xml:space="preserve"> </w:t>
            </w:r>
            <w:r w:rsidR="00023B48" w:rsidRPr="005E3B75">
              <w:rPr>
                <w:rFonts w:ascii="Calibri" w:eastAsia="Arial" w:hAnsi="Calibri" w:cs="Calibri"/>
                <w:bCs/>
                <w:sz w:val="21"/>
                <w:szCs w:val="21"/>
              </w:rPr>
              <w:t>TECNOLOGÍA EN LEVANTAMIENTOS TOPOGRÁFICOS Y GEORREFERENCIACIÓN</w:t>
            </w:r>
          </w:p>
        </w:tc>
        <w:tc>
          <w:tcPr>
            <w:tcW w:w="1021" w:type="dxa"/>
            <w:vMerge w:val="restart"/>
            <w:shd w:val="clear" w:color="auto" w:fill="FFFFFF"/>
          </w:tcPr>
          <w:p w14:paraId="59BA6B18" w14:textId="77777777" w:rsidR="00FA638A" w:rsidRDefault="00B4067F">
            <w:pPr>
              <w:ind w:left="0" w:hanging="2"/>
              <w:rPr>
                <w:rFonts w:ascii="Arial" w:eastAsia="Arial" w:hAnsi="Arial" w:cs="Arial"/>
                <w:b/>
              </w:rPr>
            </w:pPr>
            <w:r>
              <w:rPr>
                <w:rFonts w:ascii="Arial" w:eastAsia="Arial" w:hAnsi="Arial" w:cs="Arial"/>
                <w:b/>
              </w:rPr>
              <w:t xml:space="preserve">Ficha: </w:t>
            </w:r>
          </w:p>
          <w:p w14:paraId="5A5059B5" w14:textId="155CFD5C" w:rsidR="00B61D7E" w:rsidRDefault="00E6567C">
            <w:pPr>
              <w:ind w:left="0" w:hanging="2"/>
              <w:rPr>
                <w:rFonts w:ascii="Arial" w:eastAsia="Arial" w:hAnsi="Arial" w:cs="Arial"/>
              </w:rPr>
            </w:pPr>
            <w:r>
              <w:rPr>
                <w:rFonts w:ascii="Arial" w:eastAsia="Arial" w:hAnsi="Arial" w:cs="Arial"/>
              </w:rPr>
              <w:t>3490274</w:t>
            </w:r>
          </w:p>
        </w:tc>
        <w:tc>
          <w:tcPr>
            <w:tcW w:w="2551" w:type="dxa"/>
            <w:shd w:val="clear" w:color="auto" w:fill="FFFFFF"/>
          </w:tcPr>
          <w:p w14:paraId="578E5197" w14:textId="77777777" w:rsidR="00FA638A" w:rsidRDefault="00B4067F">
            <w:pPr>
              <w:ind w:left="0" w:hanging="2"/>
              <w:rPr>
                <w:rFonts w:ascii="Arial" w:eastAsia="Arial" w:hAnsi="Arial" w:cs="Arial"/>
              </w:rPr>
            </w:pPr>
            <w:r>
              <w:rPr>
                <w:rFonts w:ascii="Arial" w:eastAsia="Arial" w:hAnsi="Arial" w:cs="Arial"/>
              </w:rPr>
              <w:t>Duración etapa Lectiva</w:t>
            </w:r>
          </w:p>
        </w:tc>
        <w:tc>
          <w:tcPr>
            <w:tcW w:w="964" w:type="dxa"/>
            <w:shd w:val="clear" w:color="auto" w:fill="FFFFFF"/>
          </w:tcPr>
          <w:p w14:paraId="09DCE9B9" w14:textId="7810F236" w:rsidR="00FA638A" w:rsidRDefault="00B6358E" w:rsidP="00B6358E">
            <w:pPr>
              <w:ind w:left="0" w:hanging="2"/>
              <w:rPr>
                <w:rFonts w:ascii="Arial" w:eastAsia="Arial" w:hAnsi="Arial" w:cs="Arial"/>
              </w:rPr>
            </w:pPr>
            <w:r>
              <w:t xml:space="preserve">3120 </w:t>
            </w:r>
            <w:proofErr w:type="spellStart"/>
            <w:r>
              <w:t>Hr</w:t>
            </w:r>
            <w:proofErr w:type="spellEnd"/>
          </w:p>
        </w:tc>
      </w:tr>
      <w:tr w:rsidR="00FA638A" w14:paraId="51508CCC" w14:textId="77777777" w:rsidTr="00B6358E">
        <w:trPr>
          <w:cantSplit/>
        </w:trPr>
        <w:tc>
          <w:tcPr>
            <w:tcW w:w="5637" w:type="dxa"/>
            <w:vMerge/>
            <w:shd w:val="clear" w:color="auto" w:fill="FFFFFF"/>
          </w:tcPr>
          <w:p w14:paraId="24900CAE" w14:textId="77777777" w:rsidR="00FA638A" w:rsidRDefault="00FA638A">
            <w:pPr>
              <w:widowControl w:val="0"/>
              <w:pBdr>
                <w:top w:val="nil"/>
                <w:left w:val="nil"/>
                <w:bottom w:val="nil"/>
                <w:right w:val="nil"/>
                <w:between w:val="nil"/>
              </w:pBdr>
              <w:spacing w:line="276" w:lineRule="auto"/>
              <w:ind w:left="0" w:hanging="2"/>
              <w:rPr>
                <w:rFonts w:ascii="Arial" w:eastAsia="Arial" w:hAnsi="Arial" w:cs="Arial"/>
              </w:rPr>
            </w:pPr>
          </w:p>
        </w:tc>
        <w:tc>
          <w:tcPr>
            <w:tcW w:w="1021" w:type="dxa"/>
            <w:vMerge/>
            <w:shd w:val="clear" w:color="auto" w:fill="FFFFFF"/>
          </w:tcPr>
          <w:p w14:paraId="4543478D" w14:textId="77777777" w:rsidR="00FA638A" w:rsidRDefault="00FA638A">
            <w:pPr>
              <w:widowControl w:val="0"/>
              <w:pBdr>
                <w:top w:val="nil"/>
                <w:left w:val="nil"/>
                <w:bottom w:val="nil"/>
                <w:right w:val="nil"/>
                <w:between w:val="nil"/>
              </w:pBdr>
              <w:spacing w:line="276" w:lineRule="auto"/>
              <w:ind w:left="0" w:hanging="2"/>
              <w:rPr>
                <w:rFonts w:ascii="Arial" w:eastAsia="Arial" w:hAnsi="Arial" w:cs="Arial"/>
              </w:rPr>
            </w:pPr>
          </w:p>
        </w:tc>
        <w:tc>
          <w:tcPr>
            <w:tcW w:w="2551" w:type="dxa"/>
            <w:shd w:val="clear" w:color="auto" w:fill="FFFFFF"/>
          </w:tcPr>
          <w:p w14:paraId="411CCBFB" w14:textId="77777777" w:rsidR="00FA638A" w:rsidRDefault="00B4067F">
            <w:pPr>
              <w:ind w:left="0" w:hanging="2"/>
              <w:rPr>
                <w:rFonts w:ascii="Calibri" w:eastAsia="Calibri" w:hAnsi="Calibri" w:cs="Calibri"/>
                <w:sz w:val="22"/>
                <w:szCs w:val="22"/>
              </w:rPr>
            </w:pPr>
            <w:r>
              <w:rPr>
                <w:rFonts w:ascii="Arial" w:eastAsia="Arial" w:hAnsi="Arial" w:cs="Arial"/>
              </w:rPr>
              <w:t>Duración etapa productiva</w:t>
            </w:r>
          </w:p>
        </w:tc>
        <w:tc>
          <w:tcPr>
            <w:tcW w:w="964" w:type="dxa"/>
            <w:shd w:val="clear" w:color="auto" w:fill="FFFFFF"/>
          </w:tcPr>
          <w:p w14:paraId="08CA3B45" w14:textId="50298C30" w:rsidR="00FA638A" w:rsidRDefault="00B6358E">
            <w:pPr>
              <w:ind w:left="0" w:hanging="2"/>
              <w:rPr>
                <w:rFonts w:ascii="Calibri" w:eastAsia="Calibri" w:hAnsi="Calibri" w:cs="Calibri"/>
                <w:sz w:val="22"/>
                <w:szCs w:val="22"/>
              </w:rPr>
            </w:pPr>
            <w:r>
              <w:t xml:space="preserve">864 </w:t>
            </w:r>
            <w:proofErr w:type="spellStart"/>
            <w:r>
              <w:t>Hr</w:t>
            </w:r>
            <w:proofErr w:type="spellEnd"/>
          </w:p>
        </w:tc>
      </w:tr>
      <w:tr w:rsidR="00FA638A" w14:paraId="5441B9A5" w14:textId="77777777" w:rsidTr="00B6358E">
        <w:trPr>
          <w:cantSplit/>
        </w:trPr>
        <w:tc>
          <w:tcPr>
            <w:tcW w:w="5637" w:type="dxa"/>
            <w:vMerge/>
            <w:shd w:val="clear" w:color="auto" w:fill="FFFFFF"/>
          </w:tcPr>
          <w:p w14:paraId="1A3659EF"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1021" w:type="dxa"/>
            <w:vMerge/>
            <w:shd w:val="clear" w:color="auto" w:fill="FFFFFF"/>
          </w:tcPr>
          <w:p w14:paraId="3224E7EA"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2551" w:type="dxa"/>
            <w:shd w:val="clear" w:color="auto" w:fill="FFFFFF"/>
          </w:tcPr>
          <w:p w14:paraId="4CE1B76D" w14:textId="77777777" w:rsidR="00FA638A" w:rsidRDefault="00B4067F">
            <w:pPr>
              <w:ind w:left="0" w:hanging="2"/>
              <w:rPr>
                <w:rFonts w:ascii="Calibri" w:eastAsia="Calibri" w:hAnsi="Calibri" w:cs="Calibri"/>
                <w:sz w:val="22"/>
                <w:szCs w:val="22"/>
              </w:rPr>
            </w:pPr>
            <w:r>
              <w:rPr>
                <w:rFonts w:ascii="Arial" w:eastAsia="Arial" w:hAnsi="Arial" w:cs="Arial"/>
              </w:rPr>
              <w:t>Duración de la Formación</w:t>
            </w:r>
          </w:p>
        </w:tc>
        <w:tc>
          <w:tcPr>
            <w:tcW w:w="964" w:type="dxa"/>
            <w:shd w:val="clear" w:color="auto" w:fill="FFFFFF"/>
          </w:tcPr>
          <w:p w14:paraId="0A46AC04" w14:textId="42DD0FDC" w:rsidR="00FA638A" w:rsidRDefault="00B6358E">
            <w:pPr>
              <w:ind w:left="0" w:hanging="2"/>
              <w:jc w:val="center"/>
              <w:rPr>
                <w:rFonts w:ascii="Calibri" w:eastAsia="Calibri" w:hAnsi="Calibri" w:cs="Calibri"/>
                <w:sz w:val="22"/>
                <w:szCs w:val="22"/>
              </w:rPr>
            </w:pPr>
            <w:r>
              <w:t xml:space="preserve">3984 </w:t>
            </w:r>
            <w:proofErr w:type="spellStart"/>
            <w:r>
              <w:t>Hr</w:t>
            </w:r>
            <w:proofErr w:type="spellEnd"/>
          </w:p>
        </w:tc>
      </w:tr>
      <w:tr w:rsidR="00FA638A" w14:paraId="7E785B98" w14:textId="77777777" w:rsidTr="00B6358E">
        <w:tc>
          <w:tcPr>
            <w:tcW w:w="6658" w:type="dxa"/>
            <w:gridSpan w:val="2"/>
            <w:shd w:val="clear" w:color="auto" w:fill="FFFFFF"/>
            <w:vAlign w:val="center"/>
          </w:tcPr>
          <w:p w14:paraId="3E48A40C" w14:textId="28533C0F" w:rsidR="00FA638A" w:rsidRDefault="00B4067F" w:rsidP="00B61D7E">
            <w:pPr>
              <w:ind w:left="0" w:hanging="2"/>
              <w:rPr>
                <w:rFonts w:ascii="Arial" w:eastAsia="Arial" w:hAnsi="Arial" w:cs="Arial"/>
                <w:sz w:val="22"/>
                <w:szCs w:val="22"/>
              </w:rPr>
            </w:pPr>
            <w:r>
              <w:rPr>
                <w:rFonts w:ascii="Arial" w:eastAsia="Arial" w:hAnsi="Arial" w:cs="Arial"/>
                <w:b/>
              </w:rPr>
              <w:t xml:space="preserve">Nombre del Proyecto: </w:t>
            </w:r>
            <w:r w:rsidR="00223082" w:rsidRPr="00B61D7E">
              <w:rPr>
                <w:rFonts w:ascii="Calibri" w:hAnsi="Calibri" w:cs="Calibri"/>
                <w:sz w:val="22"/>
                <w:szCs w:val="22"/>
              </w:rPr>
              <w:t>ESTUDIO</w:t>
            </w:r>
            <w:r w:rsidR="00223082" w:rsidRPr="00B61D7E">
              <w:rPr>
                <w:rFonts w:ascii="Calibri" w:hAnsi="Calibri" w:cs="Calibri"/>
                <w:spacing w:val="2"/>
                <w:sz w:val="22"/>
                <w:szCs w:val="22"/>
              </w:rPr>
              <w:t xml:space="preserve"> </w:t>
            </w:r>
            <w:r w:rsidR="00223082" w:rsidRPr="00B61D7E">
              <w:rPr>
                <w:rFonts w:ascii="Calibri" w:hAnsi="Calibri" w:cs="Calibri"/>
                <w:sz w:val="22"/>
                <w:szCs w:val="22"/>
              </w:rPr>
              <w:t>TOPOGRÁFICO</w:t>
            </w:r>
            <w:r w:rsidR="00223082" w:rsidRPr="00B61D7E">
              <w:rPr>
                <w:rFonts w:ascii="Calibri" w:hAnsi="Calibri" w:cs="Calibri"/>
                <w:spacing w:val="2"/>
                <w:sz w:val="22"/>
                <w:szCs w:val="22"/>
              </w:rPr>
              <w:t xml:space="preserve"> </w:t>
            </w:r>
            <w:r w:rsidR="00223082" w:rsidRPr="00B61D7E">
              <w:rPr>
                <w:rFonts w:ascii="Calibri" w:hAnsi="Calibri" w:cs="Calibri"/>
                <w:sz w:val="22"/>
                <w:szCs w:val="22"/>
              </w:rPr>
              <w:t>EN</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UN</w:t>
            </w:r>
            <w:r w:rsidR="00223082" w:rsidRPr="00B61D7E">
              <w:rPr>
                <w:rFonts w:ascii="Calibri" w:hAnsi="Calibri" w:cs="Calibri"/>
                <w:spacing w:val="1"/>
                <w:sz w:val="22"/>
                <w:szCs w:val="22"/>
              </w:rPr>
              <w:t xml:space="preserve"> </w:t>
            </w:r>
            <w:r w:rsidR="00223082" w:rsidRPr="00B61D7E">
              <w:rPr>
                <w:rFonts w:ascii="Calibri" w:hAnsi="Calibri" w:cs="Calibri"/>
                <w:sz w:val="22"/>
                <w:szCs w:val="22"/>
              </w:rPr>
              <w:t>ÁREA</w:t>
            </w:r>
            <w:r w:rsidR="00223082" w:rsidRPr="00B61D7E">
              <w:rPr>
                <w:rFonts w:ascii="Calibri" w:hAnsi="Calibri" w:cs="Calibri"/>
                <w:spacing w:val="1"/>
                <w:sz w:val="22"/>
                <w:szCs w:val="22"/>
              </w:rPr>
              <w:t xml:space="preserve"> </w:t>
            </w:r>
            <w:r w:rsidR="00223082" w:rsidRPr="00B61D7E">
              <w:rPr>
                <w:rFonts w:ascii="Calibri" w:hAnsi="Calibri" w:cs="Calibri"/>
                <w:sz w:val="22"/>
                <w:szCs w:val="22"/>
              </w:rPr>
              <w:t>PROPUESTA</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SEGÚN</w:t>
            </w:r>
            <w:r w:rsidR="00223082" w:rsidRPr="00B61D7E">
              <w:rPr>
                <w:rFonts w:ascii="Calibri" w:hAnsi="Calibri" w:cs="Calibri"/>
                <w:spacing w:val="50"/>
                <w:sz w:val="22"/>
                <w:szCs w:val="22"/>
              </w:rPr>
              <w:t xml:space="preserve"> </w:t>
            </w:r>
            <w:r w:rsidR="00223082" w:rsidRPr="00B61D7E">
              <w:rPr>
                <w:rFonts w:ascii="Calibri" w:hAnsi="Calibri" w:cs="Calibri"/>
                <w:sz w:val="22"/>
                <w:szCs w:val="22"/>
              </w:rPr>
              <w:t>REQUERIMIENTOS</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TÉCNICOS</w:t>
            </w:r>
            <w:r w:rsidR="00223082" w:rsidRPr="00B61D7E">
              <w:rPr>
                <w:rFonts w:ascii="Calibri" w:hAnsi="Calibri" w:cs="Calibri"/>
                <w:spacing w:val="3"/>
                <w:sz w:val="22"/>
                <w:szCs w:val="22"/>
              </w:rPr>
              <w:t xml:space="preserve"> </w:t>
            </w:r>
            <w:r w:rsidR="00223082" w:rsidRPr="00B61D7E">
              <w:rPr>
                <w:rFonts w:ascii="Calibri" w:hAnsi="Calibri" w:cs="Calibri"/>
                <w:sz w:val="22"/>
                <w:szCs w:val="22"/>
              </w:rPr>
              <w:t>Y</w:t>
            </w:r>
            <w:r w:rsidR="00223082" w:rsidRPr="00B61D7E">
              <w:rPr>
                <w:rFonts w:ascii="Calibri" w:hAnsi="Calibri" w:cs="Calibri"/>
                <w:spacing w:val="-47"/>
                <w:sz w:val="22"/>
                <w:szCs w:val="22"/>
              </w:rPr>
              <w:t xml:space="preserve">       </w:t>
            </w:r>
            <w:r w:rsidR="00223082" w:rsidRPr="00B61D7E">
              <w:rPr>
                <w:rFonts w:ascii="Calibri" w:hAnsi="Calibri" w:cs="Calibri"/>
                <w:sz w:val="22"/>
                <w:szCs w:val="22"/>
              </w:rPr>
              <w:t>NORMATIVOS.</w:t>
            </w:r>
          </w:p>
        </w:tc>
        <w:tc>
          <w:tcPr>
            <w:tcW w:w="3515" w:type="dxa"/>
            <w:gridSpan w:val="2"/>
            <w:shd w:val="clear" w:color="auto" w:fill="FFFFFF"/>
            <w:vAlign w:val="center"/>
          </w:tcPr>
          <w:p w14:paraId="03CA2EF7" w14:textId="0A5CA328" w:rsidR="00FA638A" w:rsidRDefault="00B4067F">
            <w:pPr>
              <w:ind w:left="0" w:hanging="2"/>
              <w:rPr>
                <w:rFonts w:ascii="Arial" w:eastAsia="Arial" w:hAnsi="Arial" w:cs="Arial"/>
              </w:rPr>
            </w:pPr>
            <w:r>
              <w:rPr>
                <w:rFonts w:ascii="Arial" w:eastAsia="Arial" w:hAnsi="Arial" w:cs="Arial"/>
              </w:rPr>
              <w:t>Duración:</w:t>
            </w:r>
            <w:r w:rsidR="00B6358E">
              <w:rPr>
                <w:rFonts w:ascii="Arial" w:eastAsia="Arial" w:hAnsi="Arial" w:cs="Arial"/>
              </w:rPr>
              <w:t>3984 Horas</w:t>
            </w:r>
          </w:p>
        </w:tc>
      </w:tr>
      <w:tr w:rsidR="00FA638A" w14:paraId="66568024" w14:textId="77777777" w:rsidTr="00B6358E">
        <w:tc>
          <w:tcPr>
            <w:tcW w:w="6658" w:type="dxa"/>
            <w:gridSpan w:val="2"/>
            <w:shd w:val="clear" w:color="auto" w:fill="FFFFFF"/>
            <w:vAlign w:val="center"/>
          </w:tcPr>
          <w:p w14:paraId="53EA3841" w14:textId="2BDFE33D" w:rsidR="00FA638A" w:rsidRDefault="00B4067F" w:rsidP="00B61D7E">
            <w:pPr>
              <w:ind w:left="0" w:hanging="2"/>
              <w:rPr>
                <w:rFonts w:ascii="Arial" w:eastAsia="Arial" w:hAnsi="Arial" w:cs="Arial"/>
              </w:rPr>
            </w:pPr>
            <w:r>
              <w:rPr>
                <w:rFonts w:ascii="Arial" w:eastAsia="Arial" w:hAnsi="Arial" w:cs="Arial"/>
                <w:b/>
              </w:rPr>
              <w:t xml:space="preserve">Fase del Proyecto: </w:t>
            </w:r>
            <w:r w:rsidR="00B46095">
              <w:rPr>
                <w:rFonts w:ascii="Calibri" w:eastAsia="Arial" w:hAnsi="Calibri" w:cs="Calibri"/>
                <w:bCs/>
                <w:sz w:val="22"/>
                <w:szCs w:val="22"/>
              </w:rPr>
              <w:t>PLANEACIÓN</w:t>
            </w:r>
            <w:r w:rsidR="00B6358E">
              <w:rPr>
                <w:rFonts w:ascii="Calibri" w:eastAsia="Arial" w:hAnsi="Calibri" w:cs="Calibri"/>
                <w:bCs/>
                <w:sz w:val="22"/>
                <w:szCs w:val="22"/>
              </w:rPr>
              <w:t>.</w:t>
            </w:r>
          </w:p>
        </w:tc>
        <w:tc>
          <w:tcPr>
            <w:tcW w:w="3515" w:type="dxa"/>
            <w:gridSpan w:val="2"/>
            <w:shd w:val="clear" w:color="auto" w:fill="FFFFFF"/>
            <w:vAlign w:val="center"/>
          </w:tcPr>
          <w:p w14:paraId="5B7D05DB" w14:textId="530EC40C" w:rsidR="00FA638A" w:rsidRDefault="00B4067F">
            <w:pPr>
              <w:ind w:left="0" w:hanging="2"/>
              <w:rPr>
                <w:rFonts w:ascii="Arial" w:eastAsia="Arial" w:hAnsi="Arial" w:cs="Arial"/>
              </w:rPr>
            </w:pPr>
            <w:r>
              <w:rPr>
                <w:rFonts w:ascii="Arial" w:eastAsia="Arial" w:hAnsi="Arial" w:cs="Arial"/>
              </w:rPr>
              <w:t xml:space="preserve">Duración: </w:t>
            </w:r>
            <w:r w:rsidR="00223082">
              <w:rPr>
                <w:rFonts w:ascii="Arial" w:eastAsia="Arial" w:hAnsi="Arial" w:cs="Arial"/>
              </w:rPr>
              <w:t>336</w:t>
            </w:r>
            <w:r w:rsidR="00B6358E">
              <w:rPr>
                <w:rFonts w:ascii="Arial" w:eastAsia="Arial" w:hAnsi="Arial" w:cs="Arial"/>
              </w:rPr>
              <w:t xml:space="preserve"> Horas</w:t>
            </w:r>
          </w:p>
        </w:tc>
      </w:tr>
      <w:tr w:rsidR="00FA638A" w14:paraId="1426F86D" w14:textId="77777777" w:rsidTr="00B6358E">
        <w:tc>
          <w:tcPr>
            <w:tcW w:w="6658" w:type="dxa"/>
            <w:gridSpan w:val="2"/>
            <w:shd w:val="clear" w:color="auto" w:fill="FFFFFF"/>
            <w:vAlign w:val="center"/>
          </w:tcPr>
          <w:p w14:paraId="616E357E" w14:textId="72F795D3" w:rsidR="00FA638A" w:rsidRDefault="00B4067F" w:rsidP="00B61D7E">
            <w:pPr>
              <w:ind w:left="0" w:hanging="2"/>
              <w:rPr>
                <w:rFonts w:ascii="Arial" w:eastAsia="Arial" w:hAnsi="Arial" w:cs="Arial"/>
                <w:sz w:val="22"/>
                <w:szCs w:val="22"/>
              </w:rPr>
            </w:pPr>
            <w:r>
              <w:rPr>
                <w:rFonts w:ascii="Arial" w:eastAsia="Arial" w:hAnsi="Arial" w:cs="Arial"/>
                <w:b/>
              </w:rPr>
              <w:t>Actividad del Proyecto:</w:t>
            </w:r>
            <w:r w:rsidR="00B61D7E" w:rsidRPr="00FF4160">
              <w:rPr>
                <w:color w:val="000000"/>
              </w:rPr>
              <w:t xml:space="preserve"> </w:t>
            </w:r>
            <w:r w:rsidR="00223082" w:rsidRPr="00B61D7E">
              <w:rPr>
                <w:rFonts w:ascii="Calibri" w:hAnsi="Calibri" w:cs="Calibri"/>
                <w:color w:val="000000"/>
                <w:sz w:val="22"/>
                <w:szCs w:val="22"/>
              </w:rPr>
              <w:t>ESTABLECER LA METODOLOGÍA DEL ESTUDIO TOPOGRÁFICO PARA EL ÁREA SELECCIONADA. EJECUTAR LEVANTAMIENTOS TOPOGRÁFICOS GEORREFERENCIADOS DEL ÁREA DE ESTUDIO.</w:t>
            </w:r>
          </w:p>
        </w:tc>
        <w:tc>
          <w:tcPr>
            <w:tcW w:w="3515" w:type="dxa"/>
            <w:gridSpan w:val="2"/>
            <w:shd w:val="clear" w:color="auto" w:fill="FFFFFF"/>
            <w:vAlign w:val="center"/>
          </w:tcPr>
          <w:p w14:paraId="5C0703BB" w14:textId="16402890" w:rsidR="00FA638A" w:rsidRDefault="00B4067F">
            <w:pPr>
              <w:ind w:left="0" w:hanging="2"/>
              <w:rPr>
                <w:rFonts w:ascii="Arial" w:eastAsia="Arial" w:hAnsi="Arial" w:cs="Arial"/>
              </w:rPr>
            </w:pPr>
            <w:r>
              <w:rPr>
                <w:rFonts w:ascii="Arial" w:eastAsia="Arial" w:hAnsi="Arial" w:cs="Arial"/>
              </w:rPr>
              <w:t xml:space="preserve">Duración: </w:t>
            </w:r>
            <w:r w:rsidR="0080524E">
              <w:rPr>
                <w:rFonts w:ascii="Arial" w:eastAsia="Arial" w:hAnsi="Arial" w:cs="Arial"/>
              </w:rPr>
              <w:t>240</w:t>
            </w:r>
            <w:r w:rsidR="00B6358E">
              <w:rPr>
                <w:rFonts w:ascii="Arial" w:eastAsia="Arial" w:hAnsi="Arial" w:cs="Arial"/>
              </w:rPr>
              <w:t xml:space="preserve"> Horas</w:t>
            </w:r>
          </w:p>
        </w:tc>
      </w:tr>
      <w:tr w:rsidR="00FA638A" w14:paraId="626395ED" w14:textId="77777777">
        <w:tc>
          <w:tcPr>
            <w:tcW w:w="10173" w:type="dxa"/>
            <w:gridSpan w:val="4"/>
            <w:vAlign w:val="center"/>
          </w:tcPr>
          <w:p w14:paraId="361518C2" w14:textId="77777777" w:rsidR="00FA638A" w:rsidRDefault="00B4067F">
            <w:pPr>
              <w:ind w:left="0" w:hanging="2"/>
              <w:rPr>
                <w:rFonts w:ascii="Calibri" w:eastAsia="Calibri" w:hAnsi="Calibri" w:cs="Calibri"/>
                <w:sz w:val="22"/>
                <w:szCs w:val="22"/>
              </w:rPr>
            </w:pPr>
            <w:r>
              <w:rPr>
                <w:rFonts w:ascii="Calibri" w:eastAsia="Calibri" w:hAnsi="Calibri" w:cs="Calibri"/>
                <w:b/>
                <w:sz w:val="22"/>
                <w:szCs w:val="22"/>
              </w:rPr>
              <w:t>Resultados de Aprendizaje:</w:t>
            </w:r>
          </w:p>
        </w:tc>
      </w:tr>
      <w:tr w:rsidR="00FA638A" w14:paraId="1EFFF277" w14:textId="77777777">
        <w:tc>
          <w:tcPr>
            <w:tcW w:w="10173" w:type="dxa"/>
            <w:gridSpan w:val="4"/>
            <w:tcBorders>
              <w:top w:val="single" w:sz="4" w:space="0" w:color="000000"/>
              <w:left w:val="single" w:sz="4" w:space="0" w:color="000000"/>
              <w:bottom w:val="single" w:sz="4" w:space="0" w:color="000000"/>
              <w:right w:val="single" w:sz="4" w:space="0" w:color="000000"/>
            </w:tcBorders>
            <w:vAlign w:val="center"/>
          </w:tcPr>
          <w:p w14:paraId="56455993" w14:textId="77777777" w:rsidR="00CD03AE" w:rsidRPr="005F71A5" w:rsidRDefault="00CD03AE" w:rsidP="00CD03AE">
            <w:pPr>
              <w:ind w:leftChars="0" w:left="0" w:firstLineChars="0" w:hanging="2"/>
              <w:jc w:val="both"/>
              <w:rPr>
                <w:rFonts w:asciiTheme="majorHAnsi" w:hAnsiTheme="majorHAnsi" w:cstheme="majorHAnsi"/>
                <w:sz w:val="22"/>
                <w:szCs w:val="22"/>
              </w:rPr>
            </w:pPr>
            <w:r w:rsidRPr="005F71A5">
              <w:rPr>
                <w:rFonts w:asciiTheme="majorHAnsi" w:hAnsiTheme="majorHAnsi" w:cstheme="majorHAnsi"/>
                <w:sz w:val="22"/>
                <w:szCs w:val="22"/>
              </w:rPr>
              <w:t>1. Planear trabajo de campo de acuerdo con los requerimientos técnicos del proyecto.</w:t>
            </w:r>
          </w:p>
          <w:p w14:paraId="3D8A36D7" w14:textId="77777777" w:rsidR="00CD03AE" w:rsidRPr="005F71A5" w:rsidRDefault="00CD03AE" w:rsidP="00CD03AE">
            <w:pPr>
              <w:autoSpaceDE w:val="0"/>
              <w:autoSpaceDN w:val="0"/>
              <w:adjustRightInd w:val="0"/>
              <w:spacing w:line="240" w:lineRule="auto"/>
              <w:ind w:left="0" w:hanging="2"/>
              <w:rPr>
                <w:rFonts w:asciiTheme="majorHAnsi" w:hAnsiTheme="majorHAnsi" w:cstheme="majorHAnsi"/>
                <w:sz w:val="22"/>
                <w:szCs w:val="22"/>
              </w:rPr>
            </w:pPr>
            <w:r w:rsidRPr="005F71A5">
              <w:rPr>
                <w:rFonts w:asciiTheme="majorHAnsi" w:hAnsiTheme="majorHAnsi" w:cstheme="majorHAnsi"/>
                <w:sz w:val="22"/>
                <w:szCs w:val="22"/>
              </w:rPr>
              <w:t>2. Ejecutar levantamientos planimétricos según requerimientos técnicos del proyecto y normativa vigente.</w:t>
            </w:r>
          </w:p>
          <w:p w14:paraId="7A66B928" w14:textId="77777777" w:rsidR="00CD03AE" w:rsidRPr="005F71A5" w:rsidRDefault="00CD03AE" w:rsidP="00CD03AE">
            <w:pPr>
              <w:ind w:leftChars="0" w:left="0" w:firstLineChars="0" w:hanging="2"/>
              <w:jc w:val="both"/>
              <w:rPr>
                <w:rFonts w:asciiTheme="majorHAnsi" w:hAnsiTheme="majorHAnsi" w:cstheme="majorHAnsi"/>
                <w:sz w:val="22"/>
                <w:szCs w:val="22"/>
              </w:rPr>
            </w:pPr>
            <w:r w:rsidRPr="005F71A5">
              <w:rPr>
                <w:rFonts w:asciiTheme="majorHAnsi" w:eastAsia="Calibri" w:hAnsiTheme="majorHAnsi" w:cstheme="majorHAnsi"/>
                <w:sz w:val="22"/>
                <w:szCs w:val="22"/>
              </w:rPr>
              <w:softHyphen/>
              <w:t>3.</w:t>
            </w:r>
            <w:r w:rsidRPr="005F71A5">
              <w:rPr>
                <w:rFonts w:asciiTheme="majorHAnsi" w:hAnsiTheme="majorHAnsi" w:cstheme="majorHAnsi"/>
                <w:sz w:val="22"/>
                <w:szCs w:val="22"/>
              </w:rPr>
              <w:t xml:space="preserve"> </w:t>
            </w:r>
            <w:r w:rsidRPr="005F71A5">
              <w:rPr>
                <w:rFonts w:asciiTheme="majorHAnsi" w:hAnsiTheme="majorHAnsi" w:cstheme="majorHAnsi"/>
                <w:position w:val="0"/>
                <w:sz w:val="22"/>
                <w:szCs w:val="22"/>
                <w:lang w:val="es-CO" w:eastAsia="es-CO"/>
              </w:rPr>
              <w:t>Procesar la información de campo de acuerdo con los requerimientos del proyecto</w:t>
            </w:r>
            <w:r w:rsidRPr="005F71A5">
              <w:rPr>
                <w:rFonts w:asciiTheme="majorHAnsi" w:hAnsiTheme="majorHAnsi" w:cstheme="majorHAnsi"/>
                <w:sz w:val="22"/>
                <w:szCs w:val="22"/>
              </w:rPr>
              <w:t>.</w:t>
            </w:r>
          </w:p>
          <w:p w14:paraId="51DA38AE" w14:textId="77777777" w:rsidR="00CD03AE" w:rsidRPr="005F71A5" w:rsidRDefault="00CD03AE" w:rsidP="00CD03AE">
            <w:pPr>
              <w:ind w:leftChars="0" w:left="0" w:firstLineChars="0" w:hanging="2"/>
              <w:jc w:val="both"/>
              <w:rPr>
                <w:rFonts w:asciiTheme="majorHAnsi" w:hAnsiTheme="majorHAnsi" w:cstheme="majorHAnsi"/>
                <w:sz w:val="22"/>
                <w:szCs w:val="22"/>
              </w:rPr>
            </w:pPr>
            <w:r w:rsidRPr="005F71A5">
              <w:rPr>
                <w:rFonts w:asciiTheme="majorHAnsi" w:hAnsiTheme="majorHAnsi" w:cstheme="majorHAnsi"/>
                <w:sz w:val="22"/>
                <w:szCs w:val="22"/>
              </w:rPr>
              <w:t xml:space="preserve">4. </w:t>
            </w:r>
            <w:r w:rsidRPr="00714441">
              <w:rPr>
                <w:rFonts w:asciiTheme="majorHAnsi" w:hAnsiTheme="majorHAnsi" w:cstheme="majorHAnsi"/>
                <w:position w:val="0"/>
                <w:sz w:val="22"/>
                <w:szCs w:val="22"/>
                <w:lang w:val="es-CO" w:eastAsia="es-CO"/>
              </w:rPr>
              <w:t>Dibujar planos planimétricos de acuerdo con requerimientos técnicos del proyecto y normativa vigente</w:t>
            </w:r>
            <w:r w:rsidRPr="005F71A5">
              <w:rPr>
                <w:rFonts w:asciiTheme="majorHAnsi" w:hAnsiTheme="majorHAnsi" w:cstheme="majorHAnsi"/>
                <w:position w:val="0"/>
                <w:sz w:val="22"/>
                <w:szCs w:val="22"/>
                <w:lang w:val="es-CO" w:eastAsia="es-CO"/>
              </w:rPr>
              <w:t>.</w:t>
            </w:r>
          </w:p>
          <w:p w14:paraId="217BA1EE" w14:textId="3BBD3C82" w:rsidR="007F5DA3" w:rsidRPr="007F5DA3" w:rsidRDefault="00CD03AE" w:rsidP="00CD03AE">
            <w:pPr>
              <w:ind w:leftChars="0" w:left="0" w:firstLineChars="0" w:hanging="2"/>
              <w:jc w:val="both"/>
              <w:rPr>
                <w:rFonts w:ascii="Calibri" w:eastAsia="Calibri" w:hAnsi="Calibri" w:cs="Calibri"/>
                <w:sz w:val="22"/>
                <w:szCs w:val="22"/>
              </w:rPr>
            </w:pPr>
            <w:r w:rsidRPr="005F71A5">
              <w:rPr>
                <w:rFonts w:asciiTheme="majorHAnsi" w:eastAsia="Calibri" w:hAnsiTheme="majorHAnsi" w:cstheme="majorHAnsi"/>
                <w:sz w:val="22"/>
                <w:szCs w:val="22"/>
              </w:rPr>
              <w:t xml:space="preserve">5. </w:t>
            </w:r>
            <w:r w:rsidRPr="005F71A5">
              <w:rPr>
                <w:rFonts w:asciiTheme="majorHAnsi" w:hAnsiTheme="majorHAnsi" w:cstheme="majorHAnsi"/>
                <w:position w:val="0"/>
                <w:sz w:val="22"/>
                <w:szCs w:val="22"/>
                <w:lang w:val="es-CO" w:eastAsia="es-CO"/>
              </w:rPr>
              <w:t xml:space="preserve">Generar informes del trabajo planimétrico de acuerdo con especificaciones técnicas del proyecto y </w:t>
            </w:r>
            <w:r>
              <w:rPr>
                <w:rFonts w:asciiTheme="majorHAnsi" w:hAnsiTheme="majorHAnsi" w:cstheme="majorHAnsi"/>
                <w:position w:val="0"/>
                <w:sz w:val="22"/>
                <w:szCs w:val="22"/>
                <w:lang w:val="es-CO" w:eastAsia="es-CO"/>
              </w:rPr>
              <w:t xml:space="preserve">   </w:t>
            </w:r>
            <w:r w:rsidRPr="005F71A5">
              <w:rPr>
                <w:rFonts w:asciiTheme="majorHAnsi" w:hAnsiTheme="majorHAnsi" w:cstheme="majorHAnsi"/>
                <w:position w:val="0"/>
                <w:sz w:val="22"/>
                <w:szCs w:val="22"/>
                <w:lang w:val="es-CO" w:eastAsia="es-CO"/>
              </w:rPr>
              <w:t>normativa vigente</w:t>
            </w:r>
            <w:r w:rsidRPr="005F71A5">
              <w:rPr>
                <w:rFonts w:asciiTheme="majorHAnsi" w:hAnsiTheme="majorHAnsi" w:cstheme="majorHAnsi"/>
                <w:position w:val="0"/>
                <w:lang w:val="es-CO" w:eastAsia="es-CO"/>
              </w:rPr>
              <w:t>.</w:t>
            </w:r>
          </w:p>
        </w:tc>
      </w:tr>
    </w:tbl>
    <w:p w14:paraId="5C059240" w14:textId="77777777" w:rsidR="00FA638A" w:rsidRDefault="00FA638A">
      <w:pPr>
        <w:ind w:left="0" w:hanging="2"/>
        <w:rPr>
          <w:rFonts w:ascii="Calibri" w:eastAsia="Calibri" w:hAnsi="Calibri" w:cs="Calibri"/>
          <w:sz w:val="22"/>
          <w:szCs w:val="22"/>
        </w:rPr>
      </w:pPr>
    </w:p>
    <w:p w14:paraId="5CC884FA" w14:textId="3F541E57" w:rsidR="00FA638A" w:rsidRDefault="00B4067F">
      <w:pPr>
        <w:keepNext/>
        <w:numPr>
          <w:ilvl w:val="0"/>
          <w:numId w:val="2"/>
        </w:numPr>
        <w:pBdr>
          <w:top w:val="nil"/>
          <w:left w:val="nil"/>
          <w:bottom w:val="nil"/>
          <w:right w:val="nil"/>
          <w:between w:val="nil"/>
        </w:pBdr>
        <w:spacing w:line="240" w:lineRule="auto"/>
        <w:ind w:left="0" w:hanging="2"/>
        <w:rPr>
          <w:rFonts w:ascii="Calibri" w:eastAsia="Calibri" w:hAnsi="Calibri" w:cs="Calibri"/>
          <w:b/>
          <w:color w:val="000000"/>
          <w:sz w:val="22"/>
          <w:szCs w:val="22"/>
        </w:rPr>
      </w:pPr>
      <w:r w:rsidRPr="002C6562">
        <w:rPr>
          <w:rFonts w:ascii="Calibri" w:eastAsia="Calibri" w:hAnsi="Calibri" w:cs="Calibri"/>
          <w:b/>
          <w:color w:val="000000"/>
          <w:sz w:val="22"/>
          <w:szCs w:val="22"/>
        </w:rPr>
        <w:t>INSTRUCCIONES DE DILIGENCIAMIENTO</w:t>
      </w:r>
    </w:p>
    <w:p w14:paraId="191CC780" w14:textId="77777777" w:rsidR="002C6562" w:rsidRPr="002C6562" w:rsidRDefault="002C6562" w:rsidP="002C6562">
      <w:pPr>
        <w:keepNext/>
        <w:pBdr>
          <w:top w:val="nil"/>
          <w:left w:val="nil"/>
          <w:bottom w:val="nil"/>
          <w:right w:val="nil"/>
          <w:between w:val="nil"/>
        </w:pBdr>
        <w:spacing w:line="240" w:lineRule="auto"/>
        <w:ind w:leftChars="0" w:left="0" w:firstLineChars="0" w:firstLine="0"/>
        <w:rPr>
          <w:rFonts w:ascii="Calibri" w:eastAsia="Calibri" w:hAnsi="Calibri" w:cs="Calibri"/>
          <w:b/>
          <w:color w:val="000000"/>
          <w:sz w:val="22"/>
          <w:szCs w:val="22"/>
        </w:rPr>
      </w:pPr>
    </w:p>
    <w:p w14:paraId="0E620999" w14:textId="5DAC0B18" w:rsidR="00006EF6" w:rsidRPr="002C6562" w:rsidRDefault="00204798" w:rsidP="00D21E27">
      <w:pPr>
        <w:pStyle w:val="Textoindependiente"/>
        <w:spacing w:line="240" w:lineRule="auto"/>
        <w:ind w:left="0" w:right="714" w:hanging="2"/>
        <w:jc w:val="left"/>
        <w:rPr>
          <w:rFonts w:ascii="Calibri" w:hAnsi="Calibri" w:cs="Calibri"/>
          <w:bCs/>
          <w:sz w:val="22"/>
          <w:szCs w:val="22"/>
        </w:rPr>
      </w:pPr>
      <w:r w:rsidRPr="002C6562">
        <w:rPr>
          <w:rFonts w:ascii="Calibri" w:hAnsi="Calibri" w:cs="Calibri"/>
          <w:sz w:val="22"/>
          <w:szCs w:val="22"/>
        </w:rPr>
        <w:t>Aprendiz: Es importante recordar, que su programa de formación se desarrolla a través del</w:t>
      </w:r>
      <w:r w:rsidRPr="002C6562">
        <w:rPr>
          <w:rFonts w:ascii="Calibri" w:hAnsi="Calibri" w:cs="Calibri"/>
          <w:spacing w:val="1"/>
          <w:sz w:val="22"/>
          <w:szCs w:val="22"/>
        </w:rPr>
        <w:t xml:space="preserve"> </w:t>
      </w:r>
      <w:r w:rsidRPr="002C6562">
        <w:rPr>
          <w:rFonts w:ascii="Calibri" w:hAnsi="Calibri" w:cs="Calibri"/>
          <w:sz w:val="22"/>
          <w:szCs w:val="22"/>
        </w:rPr>
        <w:t>proyecto formativo: Estudio Topográfico en un área propuesta según requerimientos técnicos</w:t>
      </w:r>
      <w:r w:rsidRPr="002C6562">
        <w:rPr>
          <w:rFonts w:ascii="Calibri" w:hAnsi="Calibri" w:cs="Calibri"/>
          <w:spacing w:val="1"/>
          <w:sz w:val="22"/>
          <w:szCs w:val="22"/>
        </w:rPr>
        <w:t xml:space="preserve"> </w:t>
      </w:r>
      <w:r w:rsidRPr="002C6562">
        <w:rPr>
          <w:rFonts w:ascii="Calibri" w:hAnsi="Calibri" w:cs="Calibri"/>
          <w:sz w:val="22"/>
          <w:szCs w:val="22"/>
        </w:rPr>
        <w:t>y normativos;</w:t>
      </w:r>
      <w:r w:rsidRPr="002C6562">
        <w:rPr>
          <w:rFonts w:ascii="Calibri" w:hAnsi="Calibri" w:cs="Calibri"/>
          <w:spacing w:val="1"/>
          <w:sz w:val="22"/>
          <w:szCs w:val="22"/>
        </w:rPr>
        <w:t xml:space="preserve"> </w:t>
      </w:r>
      <w:r w:rsidRPr="002C6562">
        <w:rPr>
          <w:rFonts w:ascii="Calibri" w:hAnsi="Calibri" w:cs="Calibri"/>
          <w:sz w:val="22"/>
          <w:szCs w:val="22"/>
        </w:rPr>
        <w:t>por esto para</w:t>
      </w:r>
      <w:r w:rsidRPr="002C6562">
        <w:rPr>
          <w:rFonts w:ascii="Calibri" w:hAnsi="Calibri" w:cs="Calibri"/>
          <w:spacing w:val="1"/>
          <w:sz w:val="22"/>
          <w:szCs w:val="22"/>
        </w:rPr>
        <w:t xml:space="preserve"> </w:t>
      </w:r>
      <w:r w:rsidRPr="002C6562">
        <w:rPr>
          <w:rFonts w:ascii="Calibri" w:hAnsi="Calibri" w:cs="Calibri"/>
          <w:sz w:val="22"/>
          <w:szCs w:val="22"/>
        </w:rPr>
        <w:t>el</w:t>
      </w:r>
      <w:r w:rsidRPr="002C6562">
        <w:rPr>
          <w:rFonts w:ascii="Calibri" w:hAnsi="Calibri" w:cs="Calibri"/>
          <w:spacing w:val="1"/>
          <w:sz w:val="22"/>
          <w:szCs w:val="22"/>
        </w:rPr>
        <w:t xml:space="preserve"> </w:t>
      </w:r>
      <w:r w:rsidRPr="002C6562">
        <w:rPr>
          <w:rFonts w:ascii="Calibri" w:hAnsi="Calibri" w:cs="Calibri"/>
          <w:sz w:val="22"/>
          <w:szCs w:val="22"/>
        </w:rPr>
        <w:t xml:space="preserve">desarrollo de la </w:t>
      </w:r>
      <w:r w:rsidR="002C0509" w:rsidRPr="002C6562">
        <w:rPr>
          <w:rFonts w:ascii="Calibri" w:hAnsi="Calibri" w:cs="Calibri"/>
          <w:sz w:val="22"/>
          <w:szCs w:val="22"/>
        </w:rPr>
        <w:t>presente actividad</w:t>
      </w:r>
      <w:r w:rsidRPr="002C6562">
        <w:rPr>
          <w:rFonts w:ascii="Calibri" w:hAnsi="Calibri" w:cs="Calibri"/>
          <w:spacing w:val="1"/>
          <w:sz w:val="22"/>
          <w:szCs w:val="22"/>
        </w:rPr>
        <w:t xml:space="preserve"> </w:t>
      </w:r>
      <w:r w:rsidR="00C84A0A" w:rsidRPr="002C6562">
        <w:rPr>
          <w:rFonts w:ascii="Calibri" w:hAnsi="Calibri" w:cs="Calibri"/>
          <w:spacing w:val="1"/>
          <w:sz w:val="22"/>
          <w:szCs w:val="22"/>
        </w:rPr>
        <w:t xml:space="preserve">N°2 </w:t>
      </w:r>
      <w:r w:rsidR="009A40A9">
        <w:rPr>
          <w:rFonts w:ascii="Calibri" w:hAnsi="Calibri" w:cs="Calibri"/>
          <w:spacing w:val="1"/>
          <w:sz w:val="22"/>
          <w:szCs w:val="22"/>
        </w:rPr>
        <w:t xml:space="preserve">sobre las normas deberes y derechos del profesional en topografía como los campos de aplicación laboral de sus actividades </w:t>
      </w:r>
      <w:r w:rsidRPr="002C6562">
        <w:rPr>
          <w:rFonts w:ascii="Calibri" w:hAnsi="Calibri" w:cs="Calibri"/>
          <w:sz w:val="22"/>
          <w:szCs w:val="22"/>
        </w:rPr>
        <w:t>correspondiente</w:t>
      </w:r>
      <w:r w:rsidRPr="002C6562">
        <w:rPr>
          <w:rFonts w:ascii="Calibri" w:hAnsi="Calibri" w:cs="Calibri"/>
          <w:spacing w:val="1"/>
          <w:sz w:val="22"/>
          <w:szCs w:val="22"/>
        </w:rPr>
        <w:t xml:space="preserve"> </w:t>
      </w:r>
      <w:r w:rsidRPr="002C6562">
        <w:rPr>
          <w:rFonts w:ascii="Calibri" w:hAnsi="Calibri" w:cs="Calibri"/>
          <w:sz w:val="22"/>
          <w:szCs w:val="22"/>
        </w:rPr>
        <w:t>a la</w:t>
      </w:r>
      <w:r w:rsidRPr="002C6562">
        <w:rPr>
          <w:rFonts w:ascii="Calibri" w:hAnsi="Calibri" w:cs="Calibri"/>
          <w:spacing w:val="1"/>
          <w:sz w:val="22"/>
          <w:szCs w:val="22"/>
        </w:rPr>
        <w:t xml:space="preserve"> </w:t>
      </w:r>
      <w:r w:rsidRPr="002C6562">
        <w:rPr>
          <w:rFonts w:ascii="Calibri" w:hAnsi="Calibri" w:cs="Calibri"/>
          <w:sz w:val="22"/>
          <w:szCs w:val="22"/>
        </w:rPr>
        <w:t>competenci</w:t>
      </w:r>
      <w:r w:rsidR="00462BB0" w:rsidRPr="002C6562">
        <w:rPr>
          <w:rFonts w:ascii="Calibri" w:hAnsi="Calibri" w:cs="Calibri"/>
          <w:sz w:val="22"/>
          <w:szCs w:val="22"/>
        </w:rPr>
        <w:t xml:space="preserve">a levantamiento de terrenos </w:t>
      </w:r>
      <w:proofErr w:type="spellStart"/>
      <w:r w:rsidR="00462BB0" w:rsidRPr="002C6562">
        <w:rPr>
          <w:rFonts w:ascii="Calibri" w:hAnsi="Calibri" w:cs="Calibri"/>
          <w:sz w:val="22"/>
          <w:szCs w:val="22"/>
        </w:rPr>
        <w:t>planimétricamente</w:t>
      </w:r>
      <w:proofErr w:type="spellEnd"/>
      <w:r w:rsidRPr="002C6562">
        <w:rPr>
          <w:rFonts w:ascii="Calibri" w:hAnsi="Calibri" w:cs="Calibri"/>
          <w:sz w:val="22"/>
          <w:szCs w:val="22"/>
        </w:rPr>
        <w:t>,</w:t>
      </w:r>
      <w:r w:rsidRPr="002C6562">
        <w:rPr>
          <w:rFonts w:ascii="Calibri" w:hAnsi="Calibri" w:cs="Calibri"/>
          <w:spacing w:val="1"/>
          <w:sz w:val="22"/>
          <w:szCs w:val="22"/>
        </w:rPr>
        <w:t xml:space="preserve"> </w:t>
      </w:r>
      <w:r w:rsidR="00D21E27" w:rsidRPr="002C6562">
        <w:rPr>
          <w:rFonts w:ascii="Calibri" w:hAnsi="Calibri" w:cs="Calibri"/>
          <w:sz w:val="22"/>
          <w:szCs w:val="22"/>
        </w:rPr>
        <w:t>Realizar la</w:t>
      </w:r>
      <w:r w:rsidR="00006EF6" w:rsidRPr="002C6562">
        <w:rPr>
          <w:rFonts w:ascii="Calibri" w:hAnsi="Calibri" w:cs="Calibri"/>
          <w:sz w:val="22"/>
          <w:szCs w:val="22"/>
        </w:rPr>
        <w:t>s</w:t>
      </w:r>
      <w:r w:rsidR="00D21E27" w:rsidRPr="002C6562">
        <w:rPr>
          <w:rFonts w:ascii="Calibri" w:hAnsi="Calibri" w:cs="Calibri"/>
          <w:sz w:val="22"/>
          <w:szCs w:val="22"/>
        </w:rPr>
        <w:t xml:space="preserve"> lectura</w:t>
      </w:r>
      <w:r w:rsidR="00006EF6" w:rsidRPr="002C6562">
        <w:rPr>
          <w:rFonts w:ascii="Calibri" w:hAnsi="Calibri" w:cs="Calibri"/>
          <w:sz w:val="22"/>
          <w:szCs w:val="22"/>
        </w:rPr>
        <w:t>s</w:t>
      </w:r>
      <w:r w:rsidR="00D21E27" w:rsidRPr="002C6562">
        <w:rPr>
          <w:rFonts w:ascii="Calibri" w:hAnsi="Calibri" w:cs="Calibri"/>
          <w:sz w:val="22"/>
          <w:szCs w:val="22"/>
        </w:rPr>
        <w:t xml:space="preserve"> </w:t>
      </w:r>
      <w:r w:rsidR="00006EF6" w:rsidRPr="002C6562">
        <w:rPr>
          <w:rFonts w:ascii="Calibri" w:hAnsi="Calibri" w:cs="Calibri"/>
          <w:sz w:val="22"/>
          <w:szCs w:val="22"/>
        </w:rPr>
        <w:t>de los siguientes</w:t>
      </w:r>
      <w:r w:rsidR="00D21E27" w:rsidRPr="002C6562">
        <w:rPr>
          <w:rFonts w:ascii="Calibri" w:hAnsi="Calibri" w:cs="Calibri"/>
          <w:sz w:val="22"/>
          <w:szCs w:val="22"/>
        </w:rPr>
        <w:t xml:space="preserve"> Link</w:t>
      </w:r>
      <w:r w:rsidR="00006EF6" w:rsidRPr="002C6562">
        <w:rPr>
          <w:rFonts w:ascii="Calibri" w:hAnsi="Calibri" w:cs="Calibri"/>
          <w:bCs/>
          <w:sz w:val="22"/>
          <w:szCs w:val="22"/>
        </w:rPr>
        <w:t>s y resuelva las siguientes preguntas</w:t>
      </w:r>
      <w:r w:rsidR="002C6562">
        <w:rPr>
          <w:rFonts w:ascii="Calibri" w:hAnsi="Calibri" w:cs="Calibri"/>
          <w:bCs/>
          <w:sz w:val="22"/>
          <w:szCs w:val="22"/>
        </w:rPr>
        <w:t>.</w:t>
      </w:r>
    </w:p>
    <w:p w14:paraId="23E65ABA" w14:textId="77777777" w:rsidR="00006EF6" w:rsidRPr="002C6562" w:rsidRDefault="00006EF6" w:rsidP="00D21E27">
      <w:pPr>
        <w:pStyle w:val="Textoindependiente"/>
        <w:spacing w:line="240" w:lineRule="auto"/>
        <w:ind w:left="0" w:right="714" w:hanging="2"/>
        <w:jc w:val="left"/>
        <w:rPr>
          <w:rFonts w:ascii="Calibri" w:hAnsi="Calibri" w:cs="Calibri"/>
          <w:bCs/>
          <w:sz w:val="22"/>
          <w:szCs w:val="22"/>
        </w:rPr>
      </w:pPr>
    </w:p>
    <w:p w14:paraId="66DB18C9" w14:textId="7E52C47C" w:rsidR="00006EF6" w:rsidRPr="002C6562" w:rsidRDefault="00006EF6" w:rsidP="00D21E27">
      <w:pPr>
        <w:pStyle w:val="Textoindependiente"/>
        <w:spacing w:line="240" w:lineRule="auto"/>
        <w:ind w:left="0" w:right="714" w:hanging="2"/>
        <w:jc w:val="left"/>
        <w:rPr>
          <w:rFonts w:ascii="Calibri" w:hAnsi="Calibri" w:cs="Calibri"/>
          <w:bCs/>
          <w:sz w:val="22"/>
          <w:szCs w:val="22"/>
        </w:rPr>
      </w:pPr>
      <w:r w:rsidRPr="002C6562">
        <w:rPr>
          <w:rFonts w:ascii="Calibri" w:hAnsi="Calibri" w:cs="Calibri"/>
          <w:sz w:val="22"/>
          <w:szCs w:val="22"/>
        </w:rPr>
        <w:t>http://www.fao.org/fishery/static/FAO_Training/FAO_Training/General/x6707s/x6707s07.htm</w:t>
      </w:r>
    </w:p>
    <w:p w14:paraId="2D8834F7" w14:textId="46334725" w:rsidR="00006EF6" w:rsidRPr="002C6562" w:rsidRDefault="00006EF6" w:rsidP="00D21E27">
      <w:pPr>
        <w:pStyle w:val="Textoindependiente"/>
        <w:spacing w:line="240" w:lineRule="auto"/>
        <w:ind w:left="0" w:right="714" w:hanging="2"/>
        <w:jc w:val="left"/>
        <w:rPr>
          <w:rFonts w:ascii="Calibri" w:hAnsi="Calibri" w:cs="Calibri"/>
          <w:bCs/>
          <w:sz w:val="22"/>
          <w:szCs w:val="22"/>
        </w:rPr>
      </w:pPr>
      <w:r w:rsidRPr="002C6562">
        <w:rPr>
          <w:rFonts w:ascii="Calibri" w:hAnsi="Calibri" w:cs="Calibri"/>
          <w:bCs/>
          <w:sz w:val="22"/>
          <w:szCs w:val="22"/>
        </w:rPr>
        <w:t xml:space="preserve">Levantamientos </w:t>
      </w:r>
      <w:r w:rsidR="002C6562" w:rsidRPr="002C6562">
        <w:rPr>
          <w:rFonts w:ascii="Calibri" w:hAnsi="Calibri" w:cs="Calibri"/>
          <w:bCs/>
          <w:sz w:val="22"/>
          <w:szCs w:val="22"/>
        </w:rPr>
        <w:t>Topográficos</w:t>
      </w:r>
      <w:r w:rsidRPr="002C6562">
        <w:rPr>
          <w:rFonts w:ascii="Calibri" w:hAnsi="Calibri" w:cs="Calibri"/>
          <w:bCs/>
          <w:sz w:val="22"/>
          <w:szCs w:val="22"/>
        </w:rPr>
        <w:t>.</w:t>
      </w:r>
    </w:p>
    <w:p w14:paraId="35C9CE8D" w14:textId="77777777" w:rsidR="00006EF6" w:rsidRPr="002C6562" w:rsidRDefault="00006EF6" w:rsidP="00D21E27">
      <w:pPr>
        <w:pStyle w:val="Textoindependiente"/>
        <w:spacing w:line="240" w:lineRule="auto"/>
        <w:ind w:left="0" w:right="714" w:hanging="2"/>
        <w:jc w:val="left"/>
        <w:rPr>
          <w:rFonts w:ascii="Calibri" w:hAnsi="Calibri" w:cs="Calibri"/>
          <w:bCs/>
          <w:sz w:val="22"/>
          <w:szCs w:val="22"/>
        </w:rPr>
      </w:pPr>
    </w:p>
    <w:p w14:paraId="50D3E4FF" w14:textId="4848D7B6" w:rsidR="00204798" w:rsidRPr="002C6562" w:rsidRDefault="00D21E27" w:rsidP="00D21E27">
      <w:pPr>
        <w:pStyle w:val="Textoindependiente"/>
        <w:spacing w:line="240" w:lineRule="auto"/>
        <w:ind w:left="0" w:right="714" w:hanging="2"/>
        <w:jc w:val="left"/>
        <w:rPr>
          <w:rFonts w:ascii="Calibri" w:hAnsi="Calibri" w:cs="Calibri"/>
          <w:sz w:val="22"/>
          <w:szCs w:val="22"/>
        </w:rPr>
      </w:pPr>
      <w:r w:rsidRPr="002C6562">
        <w:rPr>
          <w:rFonts w:ascii="Calibri" w:hAnsi="Calibri" w:cs="Calibri"/>
          <w:bCs/>
          <w:sz w:val="22"/>
          <w:szCs w:val="22"/>
        </w:rPr>
        <w:t>http://topografialeo.blogspot.com/2012/08/normatiividad-legal-entopografia.html</w:t>
      </w:r>
      <w:r w:rsidR="00204798" w:rsidRPr="002C6562">
        <w:rPr>
          <w:rFonts w:ascii="Calibri" w:hAnsi="Calibri" w:cs="Calibri"/>
          <w:sz w:val="22"/>
          <w:szCs w:val="22"/>
        </w:rPr>
        <w:t xml:space="preserve"> </w:t>
      </w:r>
    </w:p>
    <w:p w14:paraId="3A9E692E" w14:textId="7E594431" w:rsidR="00D21E27" w:rsidRPr="002C6562" w:rsidRDefault="00D21E27">
      <w:pPr>
        <w:ind w:left="0" w:hanging="2"/>
        <w:jc w:val="both"/>
        <w:rPr>
          <w:rFonts w:ascii="Calibri" w:eastAsia="Calibri" w:hAnsi="Calibri" w:cs="Calibri"/>
          <w:sz w:val="22"/>
          <w:szCs w:val="22"/>
        </w:rPr>
      </w:pPr>
      <w:r w:rsidRPr="002C6562">
        <w:rPr>
          <w:rFonts w:ascii="Calibri" w:eastAsia="Calibri" w:hAnsi="Calibri" w:cs="Calibri"/>
          <w:sz w:val="22"/>
          <w:szCs w:val="22"/>
        </w:rPr>
        <w:t>Normativa legal como profesional en topografía.</w:t>
      </w:r>
    </w:p>
    <w:p w14:paraId="177A67C8" w14:textId="77777777" w:rsidR="00006EF6" w:rsidRPr="002C6562" w:rsidRDefault="00006EF6">
      <w:pPr>
        <w:ind w:left="0" w:hanging="2"/>
        <w:jc w:val="both"/>
        <w:rPr>
          <w:rFonts w:ascii="Calibri" w:eastAsia="Calibri" w:hAnsi="Calibri" w:cs="Calibri"/>
          <w:sz w:val="22"/>
          <w:szCs w:val="22"/>
        </w:rPr>
      </w:pPr>
    </w:p>
    <w:p w14:paraId="772142AD" w14:textId="150FBAB5" w:rsidR="0015492D" w:rsidRPr="002C6562" w:rsidRDefault="00B4067F">
      <w:pPr>
        <w:ind w:left="0" w:hanging="2"/>
        <w:jc w:val="both"/>
        <w:rPr>
          <w:rFonts w:ascii="Calibri" w:eastAsia="Calibri" w:hAnsi="Calibri" w:cs="Calibri"/>
          <w:sz w:val="22"/>
          <w:szCs w:val="22"/>
        </w:rPr>
      </w:pPr>
      <w:r w:rsidRPr="002C6562">
        <w:rPr>
          <w:rFonts w:ascii="Calibri" w:eastAsia="Calibri" w:hAnsi="Calibri" w:cs="Calibri"/>
          <w:sz w:val="22"/>
          <w:szCs w:val="22"/>
        </w:rPr>
        <w:t>Duración de la Pr</w:t>
      </w:r>
      <w:r w:rsidR="007472E9" w:rsidRPr="002C6562">
        <w:rPr>
          <w:rFonts w:ascii="Calibri" w:eastAsia="Calibri" w:hAnsi="Calibri" w:cs="Calibri"/>
          <w:sz w:val="22"/>
          <w:szCs w:val="22"/>
        </w:rPr>
        <w:t>actica</w:t>
      </w:r>
      <w:r w:rsidRPr="002C6562">
        <w:rPr>
          <w:rFonts w:ascii="Calibri" w:eastAsia="Calibri" w:hAnsi="Calibri" w:cs="Calibri"/>
          <w:sz w:val="22"/>
          <w:szCs w:val="22"/>
        </w:rPr>
        <w:t xml:space="preserve">: </w:t>
      </w:r>
      <w:r w:rsidR="007472E9" w:rsidRPr="002C6562">
        <w:rPr>
          <w:rFonts w:ascii="Calibri" w:eastAsia="Calibri" w:hAnsi="Calibri" w:cs="Calibri"/>
          <w:sz w:val="22"/>
          <w:szCs w:val="22"/>
          <w:u w:val="single"/>
        </w:rPr>
        <w:t>24</w:t>
      </w:r>
      <w:r w:rsidR="00204798" w:rsidRPr="002C6562">
        <w:rPr>
          <w:rFonts w:ascii="Calibri" w:eastAsia="Calibri" w:hAnsi="Calibri" w:cs="Calibri"/>
          <w:sz w:val="22"/>
          <w:szCs w:val="22"/>
          <w:u w:val="single"/>
        </w:rPr>
        <w:t>0</w:t>
      </w:r>
      <w:r w:rsidRPr="002C6562">
        <w:rPr>
          <w:rFonts w:ascii="Calibri" w:eastAsia="Calibri" w:hAnsi="Calibri" w:cs="Calibri"/>
          <w:sz w:val="22"/>
          <w:szCs w:val="22"/>
          <w:u w:val="single"/>
        </w:rPr>
        <w:t xml:space="preserve"> minutos</w:t>
      </w:r>
      <w:r w:rsidRPr="002C6562">
        <w:rPr>
          <w:rFonts w:ascii="Calibri" w:eastAsia="Calibri" w:hAnsi="Calibri" w:cs="Calibri"/>
          <w:sz w:val="22"/>
          <w:szCs w:val="22"/>
        </w:rPr>
        <w:t xml:space="preserve"> </w:t>
      </w:r>
    </w:p>
    <w:p w14:paraId="5794C680" w14:textId="2A5AC416" w:rsidR="00FA638A" w:rsidRPr="002C6562" w:rsidRDefault="00B4067F">
      <w:pPr>
        <w:ind w:left="0" w:hanging="2"/>
        <w:jc w:val="both"/>
        <w:rPr>
          <w:rFonts w:ascii="Calibri" w:eastAsia="Calibri" w:hAnsi="Calibri" w:cs="Calibri"/>
          <w:sz w:val="22"/>
          <w:szCs w:val="22"/>
        </w:rPr>
      </w:pPr>
      <w:r w:rsidRPr="002C6562">
        <w:rPr>
          <w:rFonts w:ascii="Calibri" w:eastAsia="Calibri" w:hAnsi="Calibri" w:cs="Calibri"/>
          <w:sz w:val="22"/>
          <w:szCs w:val="22"/>
        </w:rPr>
        <w:t xml:space="preserve">             </w:t>
      </w:r>
    </w:p>
    <w:p w14:paraId="018FF5D2" w14:textId="68B18B01" w:rsidR="00FA638A" w:rsidRPr="002C6562" w:rsidRDefault="00B4067F">
      <w:pPr>
        <w:ind w:left="0" w:hanging="2"/>
        <w:jc w:val="both"/>
        <w:rPr>
          <w:rFonts w:ascii="Calibri" w:eastAsia="Calibri" w:hAnsi="Calibri" w:cs="Calibri"/>
          <w:sz w:val="22"/>
          <w:szCs w:val="22"/>
        </w:rPr>
      </w:pPr>
      <w:r w:rsidRPr="002C6562">
        <w:rPr>
          <w:rFonts w:ascii="Calibri" w:eastAsia="Calibri" w:hAnsi="Calibri" w:cs="Calibri"/>
          <w:sz w:val="22"/>
          <w:szCs w:val="22"/>
        </w:rPr>
        <w:t>Sitio de Aplicación:</w:t>
      </w:r>
      <w:r w:rsidR="001D5E0D" w:rsidRPr="002C6562">
        <w:rPr>
          <w:rFonts w:ascii="Calibri" w:eastAsia="Calibri" w:hAnsi="Calibri" w:cs="Calibri"/>
          <w:sz w:val="22"/>
          <w:szCs w:val="22"/>
        </w:rPr>
        <w:t xml:space="preserve"> </w:t>
      </w:r>
      <w:r w:rsidR="00081A2E" w:rsidRPr="002C6562">
        <w:rPr>
          <w:rFonts w:ascii="Calibri" w:eastAsia="Calibri" w:hAnsi="Calibri" w:cs="Calibri"/>
          <w:sz w:val="22"/>
          <w:szCs w:val="22"/>
        </w:rPr>
        <w:t xml:space="preserve">Ambiente de </w:t>
      </w:r>
      <w:r w:rsidR="00BE7B39" w:rsidRPr="002C6562">
        <w:rPr>
          <w:rFonts w:ascii="Calibri" w:eastAsia="Calibri" w:hAnsi="Calibri" w:cs="Calibri"/>
          <w:sz w:val="22"/>
          <w:szCs w:val="22"/>
        </w:rPr>
        <w:t>Formación</w:t>
      </w:r>
      <w:r w:rsidR="00A75BCE" w:rsidRPr="002C6562">
        <w:rPr>
          <w:rFonts w:ascii="Calibri" w:eastAsia="Calibri" w:hAnsi="Calibri" w:cs="Calibri"/>
          <w:sz w:val="22"/>
          <w:szCs w:val="22"/>
        </w:rPr>
        <w:t xml:space="preserve"> CDITI</w:t>
      </w:r>
      <w:r w:rsidR="001D5E0D" w:rsidRPr="002C6562">
        <w:rPr>
          <w:rFonts w:ascii="Calibri" w:eastAsia="Calibri" w:hAnsi="Calibri" w:cs="Calibri"/>
          <w:sz w:val="22"/>
          <w:szCs w:val="22"/>
        </w:rPr>
        <w:t xml:space="preserve"> Sena.</w:t>
      </w:r>
    </w:p>
    <w:p w14:paraId="124385FA" w14:textId="77777777" w:rsidR="0015492D" w:rsidRPr="002C6562" w:rsidRDefault="0015492D">
      <w:pPr>
        <w:ind w:left="0" w:hanging="2"/>
        <w:jc w:val="both"/>
        <w:rPr>
          <w:rFonts w:ascii="Calibri" w:eastAsia="Calibri" w:hAnsi="Calibri" w:cs="Calibri"/>
          <w:sz w:val="22"/>
          <w:szCs w:val="22"/>
          <w:u w:val="single"/>
        </w:rPr>
      </w:pPr>
    </w:p>
    <w:p w14:paraId="0AD61A30" w14:textId="437775FA" w:rsidR="00FA638A" w:rsidRPr="002C6562" w:rsidRDefault="00B4067F">
      <w:pPr>
        <w:pBdr>
          <w:top w:val="nil"/>
          <w:left w:val="nil"/>
          <w:bottom w:val="nil"/>
          <w:right w:val="nil"/>
          <w:between w:val="nil"/>
        </w:pBdr>
        <w:spacing w:line="240" w:lineRule="auto"/>
        <w:ind w:left="0" w:hanging="2"/>
        <w:rPr>
          <w:rFonts w:ascii="Calibri" w:eastAsia="Calibri" w:hAnsi="Calibri" w:cs="Calibri"/>
          <w:color w:val="000000"/>
          <w:sz w:val="22"/>
          <w:szCs w:val="22"/>
        </w:rPr>
      </w:pPr>
      <w:r w:rsidRPr="002C6562">
        <w:rPr>
          <w:rFonts w:ascii="Calibri" w:eastAsia="Calibri" w:hAnsi="Calibri" w:cs="Calibri"/>
          <w:b/>
          <w:color w:val="000000"/>
          <w:sz w:val="22"/>
          <w:szCs w:val="22"/>
        </w:rPr>
        <w:t>Instrucciones para desarrollar el instrumento</w:t>
      </w:r>
      <w:r w:rsidRPr="002C6562">
        <w:rPr>
          <w:rFonts w:ascii="Calibri" w:eastAsia="Calibri" w:hAnsi="Calibri" w:cs="Calibri"/>
          <w:color w:val="000000"/>
          <w:sz w:val="22"/>
          <w:szCs w:val="22"/>
        </w:rPr>
        <w:t>:</w:t>
      </w:r>
    </w:p>
    <w:p w14:paraId="58F5CD76" w14:textId="77777777" w:rsidR="0015492D" w:rsidRPr="002C6562" w:rsidRDefault="0015492D">
      <w:pPr>
        <w:pBdr>
          <w:top w:val="nil"/>
          <w:left w:val="nil"/>
          <w:bottom w:val="nil"/>
          <w:right w:val="nil"/>
          <w:between w:val="nil"/>
        </w:pBdr>
        <w:spacing w:line="240" w:lineRule="auto"/>
        <w:ind w:left="0" w:hanging="2"/>
        <w:rPr>
          <w:rFonts w:ascii="Calibri" w:eastAsia="Calibri" w:hAnsi="Calibri" w:cs="Calibri"/>
          <w:color w:val="000000"/>
          <w:sz w:val="22"/>
          <w:szCs w:val="22"/>
        </w:rPr>
      </w:pPr>
    </w:p>
    <w:p w14:paraId="52B74CF3" w14:textId="119438B9" w:rsidR="00FA638A" w:rsidRPr="002C6562" w:rsidRDefault="00B4067F">
      <w:pPr>
        <w:numPr>
          <w:ilvl w:val="0"/>
          <w:numId w:val="3"/>
        </w:numPr>
        <w:pBdr>
          <w:top w:val="nil"/>
          <w:left w:val="nil"/>
          <w:bottom w:val="nil"/>
          <w:right w:val="nil"/>
          <w:between w:val="nil"/>
        </w:pBdr>
        <w:spacing w:line="240" w:lineRule="auto"/>
        <w:ind w:left="0" w:hanging="2"/>
        <w:rPr>
          <w:rFonts w:ascii="Calibri" w:eastAsia="Calibri" w:hAnsi="Calibri" w:cs="Calibri"/>
          <w:color w:val="000000"/>
          <w:sz w:val="22"/>
          <w:szCs w:val="22"/>
        </w:rPr>
      </w:pPr>
      <w:r w:rsidRPr="002C6562">
        <w:rPr>
          <w:rFonts w:ascii="Calibri" w:eastAsia="Calibri" w:hAnsi="Calibri" w:cs="Calibri"/>
          <w:color w:val="000000"/>
          <w:sz w:val="22"/>
          <w:szCs w:val="22"/>
        </w:rPr>
        <w:t xml:space="preserve">Lea cuidadosamente </w:t>
      </w:r>
      <w:r w:rsidR="005D0A1C" w:rsidRPr="002C6562">
        <w:rPr>
          <w:rFonts w:ascii="Calibri" w:eastAsia="Calibri" w:hAnsi="Calibri" w:cs="Calibri"/>
          <w:color w:val="000000"/>
          <w:sz w:val="22"/>
          <w:szCs w:val="22"/>
        </w:rPr>
        <w:t>los</w:t>
      </w:r>
      <w:r w:rsidRPr="002C6562">
        <w:rPr>
          <w:rFonts w:ascii="Calibri" w:eastAsia="Calibri" w:hAnsi="Calibri" w:cs="Calibri"/>
          <w:color w:val="000000"/>
          <w:sz w:val="22"/>
          <w:szCs w:val="22"/>
        </w:rPr>
        <w:t xml:space="preserve"> enunciado</w:t>
      </w:r>
      <w:r w:rsidR="005D0A1C" w:rsidRPr="002C6562">
        <w:rPr>
          <w:rFonts w:ascii="Calibri" w:eastAsia="Calibri" w:hAnsi="Calibri" w:cs="Calibri"/>
          <w:color w:val="000000"/>
          <w:sz w:val="22"/>
          <w:szCs w:val="22"/>
        </w:rPr>
        <w:t>s</w:t>
      </w:r>
      <w:r w:rsidR="00E77022" w:rsidRPr="002C6562">
        <w:rPr>
          <w:rFonts w:ascii="Calibri" w:eastAsia="Calibri" w:hAnsi="Calibri" w:cs="Calibri"/>
          <w:color w:val="000000"/>
          <w:sz w:val="22"/>
          <w:szCs w:val="22"/>
        </w:rPr>
        <w:t xml:space="preserve"> que les propone el instructor</w:t>
      </w:r>
    </w:p>
    <w:p w14:paraId="25FE587D" w14:textId="77777777" w:rsidR="00006EF6" w:rsidRPr="002C6562" w:rsidRDefault="00006EF6" w:rsidP="00006EF6">
      <w:pPr>
        <w:pStyle w:val="Listaconvietas"/>
        <w:rPr>
          <w:rFonts w:ascii="Calibri" w:hAnsi="Calibri" w:cs="Calibri"/>
          <w:bCs/>
          <w:sz w:val="22"/>
          <w:szCs w:val="22"/>
        </w:rPr>
      </w:pPr>
      <w:r w:rsidRPr="002C6562">
        <w:rPr>
          <w:rFonts w:ascii="Calibri" w:hAnsi="Calibri" w:cs="Calibri"/>
          <w:sz w:val="22"/>
          <w:szCs w:val="22"/>
        </w:rPr>
        <w:t>http://www.fao.org/fishery/static/FAO_Training/FAO_Training/General/x6707s/x6707s07.htm</w:t>
      </w:r>
    </w:p>
    <w:p w14:paraId="299573ED" w14:textId="0E8329F1" w:rsidR="00006EF6" w:rsidRPr="002C6562" w:rsidRDefault="00006EF6" w:rsidP="00960F86">
      <w:pPr>
        <w:pStyle w:val="Listaconvietas"/>
        <w:numPr>
          <w:ilvl w:val="0"/>
          <w:numId w:val="0"/>
        </w:numPr>
        <w:ind w:firstLine="720"/>
        <w:rPr>
          <w:rFonts w:ascii="Calibri" w:hAnsi="Calibri" w:cs="Calibri"/>
          <w:sz w:val="22"/>
          <w:szCs w:val="22"/>
        </w:rPr>
      </w:pPr>
      <w:r w:rsidRPr="002C6562">
        <w:rPr>
          <w:rFonts w:ascii="Calibri" w:hAnsi="Calibri" w:cs="Calibri"/>
          <w:sz w:val="22"/>
          <w:szCs w:val="22"/>
        </w:rPr>
        <w:t>Levantamientos Topográficos.</w:t>
      </w:r>
    </w:p>
    <w:p w14:paraId="4E4F6EB1" w14:textId="79B05B4A" w:rsidR="00C84A0A" w:rsidRPr="00E6567C" w:rsidRDefault="00BE7B39" w:rsidP="00C84A0A">
      <w:pPr>
        <w:pStyle w:val="Listaconvietas"/>
        <w:jc w:val="left"/>
        <w:rPr>
          <w:rFonts w:ascii="Calibri" w:eastAsia="Calibri" w:hAnsi="Calibri" w:cs="Calibri"/>
          <w:sz w:val="22"/>
          <w:szCs w:val="22"/>
          <w:lang w:val="nl-NL"/>
        </w:rPr>
      </w:pPr>
      <w:r w:rsidRPr="00E6567C">
        <w:rPr>
          <w:rFonts w:ascii="Calibri" w:hAnsi="Calibri" w:cs="Calibri"/>
          <w:bCs/>
          <w:color w:val="000000"/>
          <w:sz w:val="22"/>
          <w:szCs w:val="22"/>
          <w:lang w:val="nl-NL"/>
        </w:rPr>
        <w:t>Link del video</w:t>
      </w:r>
      <w:r w:rsidR="00D21E27" w:rsidRPr="00E6567C">
        <w:rPr>
          <w:rFonts w:ascii="Calibri" w:hAnsi="Calibri" w:cs="Calibri"/>
          <w:bCs/>
          <w:sz w:val="22"/>
          <w:szCs w:val="22"/>
          <w:lang w:val="nl-NL"/>
        </w:rPr>
        <w:t xml:space="preserve"> link http://topografialeo.blogspot.com/2012/08/normatiividad-legal-entopografia.html</w:t>
      </w:r>
    </w:p>
    <w:p w14:paraId="307DE6A5" w14:textId="69061C15" w:rsidR="00960F86" w:rsidRPr="002C6562" w:rsidRDefault="00960F86" w:rsidP="00960F86">
      <w:pPr>
        <w:pStyle w:val="Listaconvietas"/>
        <w:numPr>
          <w:ilvl w:val="0"/>
          <w:numId w:val="0"/>
        </w:numPr>
        <w:ind w:firstLine="720"/>
        <w:jc w:val="left"/>
        <w:rPr>
          <w:rFonts w:ascii="Calibri" w:eastAsia="Calibri" w:hAnsi="Calibri" w:cs="Calibri"/>
          <w:sz w:val="22"/>
          <w:szCs w:val="22"/>
        </w:rPr>
      </w:pPr>
      <w:r w:rsidRPr="002C6562">
        <w:rPr>
          <w:rFonts w:ascii="Calibri" w:eastAsia="Calibri" w:hAnsi="Calibri" w:cs="Calibri"/>
          <w:sz w:val="22"/>
          <w:szCs w:val="22"/>
        </w:rPr>
        <w:t>Normativa legal como profesional en topografía</w:t>
      </w:r>
    </w:p>
    <w:p w14:paraId="038C085C" w14:textId="30B525F5" w:rsidR="005D0A1C" w:rsidRPr="002C6562" w:rsidRDefault="00BE7B39" w:rsidP="00C84A0A">
      <w:pPr>
        <w:pStyle w:val="Listaconvietas"/>
        <w:jc w:val="left"/>
        <w:rPr>
          <w:rFonts w:ascii="Calibri" w:eastAsia="Calibri" w:hAnsi="Calibri" w:cs="Calibri"/>
          <w:sz w:val="22"/>
          <w:szCs w:val="22"/>
        </w:rPr>
      </w:pPr>
      <w:r w:rsidRPr="002C6562">
        <w:rPr>
          <w:rFonts w:ascii="Calibri" w:eastAsia="Calibri" w:hAnsi="Calibri" w:cs="Calibri"/>
          <w:sz w:val="22"/>
          <w:szCs w:val="22"/>
        </w:rPr>
        <w:t xml:space="preserve">Resuelva las siguientes preguntas </w:t>
      </w:r>
      <w:r w:rsidR="00C84A0A" w:rsidRPr="002C6562">
        <w:rPr>
          <w:rFonts w:ascii="Calibri" w:eastAsia="Calibri" w:hAnsi="Calibri" w:cs="Calibri"/>
          <w:sz w:val="22"/>
          <w:szCs w:val="22"/>
        </w:rPr>
        <w:t xml:space="preserve">con ayuda </w:t>
      </w:r>
      <w:r w:rsidR="005B270C" w:rsidRPr="002C6562">
        <w:rPr>
          <w:rFonts w:ascii="Calibri" w:eastAsia="Calibri" w:hAnsi="Calibri" w:cs="Calibri"/>
          <w:sz w:val="22"/>
          <w:szCs w:val="22"/>
        </w:rPr>
        <w:t>de la lectura</w:t>
      </w:r>
      <w:r w:rsidRPr="002C6562">
        <w:rPr>
          <w:rFonts w:ascii="Calibri" w:eastAsia="Calibri" w:hAnsi="Calibri" w:cs="Calibri"/>
          <w:sz w:val="22"/>
          <w:szCs w:val="22"/>
        </w:rPr>
        <w:t>.</w:t>
      </w:r>
    </w:p>
    <w:p w14:paraId="380E6E18" w14:textId="10A6E468" w:rsidR="005E38D9" w:rsidRPr="005E38D9" w:rsidRDefault="00C84A0A" w:rsidP="00201131">
      <w:pPr>
        <w:pStyle w:val="Listaconvietas"/>
        <w:pBdr>
          <w:top w:val="nil"/>
          <w:left w:val="nil"/>
          <w:bottom w:val="nil"/>
          <w:right w:val="nil"/>
          <w:between w:val="nil"/>
        </w:pBdr>
        <w:spacing w:line="240" w:lineRule="auto"/>
        <w:rPr>
          <w:rFonts w:ascii="Calibri" w:hAnsi="Calibri" w:cs="Calibri"/>
          <w:b/>
          <w:sz w:val="22"/>
          <w:szCs w:val="22"/>
        </w:rPr>
      </w:pPr>
      <w:r w:rsidRPr="002C6562">
        <w:rPr>
          <w:rFonts w:ascii="Calibri" w:hAnsi="Calibri" w:cs="Calibri"/>
          <w:sz w:val="22"/>
          <w:szCs w:val="22"/>
        </w:rPr>
        <w:t xml:space="preserve">Subir esta Actividad N°2 </w:t>
      </w:r>
      <w:r w:rsidR="00B66A39" w:rsidRPr="002C6562">
        <w:rPr>
          <w:rFonts w:ascii="Calibri" w:hAnsi="Calibri" w:cs="Calibri"/>
          <w:sz w:val="22"/>
          <w:szCs w:val="22"/>
        </w:rPr>
        <w:t xml:space="preserve">en </w:t>
      </w:r>
      <w:r w:rsidR="005E38D9">
        <w:rPr>
          <w:rFonts w:ascii="Calibri" w:hAnsi="Calibri" w:cs="Calibri"/>
          <w:sz w:val="22"/>
          <w:szCs w:val="22"/>
        </w:rPr>
        <w:t>el siguiente link:</w:t>
      </w:r>
    </w:p>
    <w:p w14:paraId="35FA2A06" w14:textId="268B1ED7" w:rsidR="00B66A39" w:rsidRPr="002C6562" w:rsidRDefault="005E38D9" w:rsidP="005E38D9">
      <w:pPr>
        <w:pStyle w:val="Listaconvietas"/>
        <w:numPr>
          <w:ilvl w:val="0"/>
          <w:numId w:val="0"/>
        </w:numPr>
        <w:pBdr>
          <w:top w:val="nil"/>
          <w:left w:val="nil"/>
          <w:bottom w:val="nil"/>
          <w:right w:val="nil"/>
          <w:between w:val="nil"/>
        </w:pBdr>
        <w:spacing w:line="240" w:lineRule="auto"/>
        <w:ind w:left="720"/>
        <w:rPr>
          <w:rFonts w:ascii="Calibri" w:hAnsi="Calibri" w:cs="Calibri"/>
          <w:b/>
          <w:sz w:val="22"/>
          <w:szCs w:val="22"/>
        </w:rPr>
      </w:pPr>
      <w:r w:rsidRPr="005E38D9">
        <w:rPr>
          <w:rFonts w:ascii="Calibri" w:hAnsi="Calibri" w:cs="Calibri"/>
          <w:sz w:val="22"/>
          <w:szCs w:val="22"/>
        </w:rPr>
        <w:t>https://drive.google.com/drive/folders/13XNIFnEpK86jQxjn8lH7KJDAhmPzGQ1u?usp=sharing</w:t>
      </w:r>
      <w:r>
        <w:rPr>
          <w:rFonts w:ascii="Calibri" w:hAnsi="Calibri" w:cs="Calibri"/>
          <w:sz w:val="22"/>
          <w:szCs w:val="22"/>
        </w:rPr>
        <w:t>,</w:t>
      </w:r>
      <w:r w:rsidR="00B66A39" w:rsidRPr="002C6562">
        <w:rPr>
          <w:rFonts w:ascii="Calibri" w:hAnsi="Calibri" w:cs="Calibri"/>
          <w:sz w:val="22"/>
          <w:szCs w:val="22"/>
        </w:rPr>
        <w:t xml:space="preserve"> </w:t>
      </w:r>
      <w:r>
        <w:rPr>
          <w:rFonts w:ascii="Calibri" w:hAnsi="Calibri" w:cs="Calibri"/>
          <w:sz w:val="22"/>
          <w:szCs w:val="22"/>
        </w:rPr>
        <w:t xml:space="preserve">        </w:t>
      </w:r>
    </w:p>
    <w:p w14:paraId="1AD1FE49" w14:textId="2B700864" w:rsidR="00B66A39" w:rsidRPr="002C6562" w:rsidRDefault="005E38D9" w:rsidP="005E38D9">
      <w:pPr>
        <w:pStyle w:val="Listaconvietas"/>
        <w:numPr>
          <w:ilvl w:val="0"/>
          <w:numId w:val="0"/>
        </w:numPr>
        <w:pBdr>
          <w:top w:val="nil"/>
          <w:left w:val="nil"/>
          <w:bottom w:val="nil"/>
          <w:right w:val="nil"/>
          <w:between w:val="nil"/>
        </w:pBdr>
        <w:spacing w:line="240" w:lineRule="auto"/>
        <w:ind w:left="720" w:firstLine="24"/>
        <w:rPr>
          <w:rFonts w:ascii="Calibri" w:hAnsi="Calibri" w:cs="Calibri"/>
          <w:sz w:val="22"/>
          <w:szCs w:val="22"/>
        </w:rPr>
      </w:pPr>
      <w:r w:rsidRPr="002C6562">
        <w:rPr>
          <w:rFonts w:ascii="Calibri" w:hAnsi="Calibri" w:cs="Calibri"/>
          <w:sz w:val="22"/>
          <w:szCs w:val="22"/>
        </w:rPr>
        <w:t>después de esto el instructor</w:t>
      </w:r>
      <w:r w:rsidR="00B66A39" w:rsidRPr="002C6562">
        <w:rPr>
          <w:rFonts w:ascii="Calibri" w:hAnsi="Calibri" w:cs="Calibri"/>
          <w:b/>
          <w:sz w:val="22"/>
          <w:szCs w:val="22"/>
        </w:rPr>
        <w:t xml:space="preserve"> </w:t>
      </w:r>
      <w:r w:rsidR="00B66A39" w:rsidRPr="002C6562">
        <w:rPr>
          <w:rFonts w:ascii="Calibri" w:hAnsi="Calibri" w:cs="Calibri"/>
          <w:sz w:val="22"/>
          <w:szCs w:val="22"/>
        </w:rPr>
        <w:t xml:space="preserve">finalmente realizará el cierre del foro a partir de cada participación de los </w:t>
      </w:r>
      <w:r>
        <w:rPr>
          <w:rFonts w:ascii="Calibri" w:hAnsi="Calibri" w:cs="Calibri"/>
          <w:sz w:val="22"/>
          <w:szCs w:val="22"/>
        </w:rPr>
        <w:t xml:space="preserve">                            </w:t>
      </w:r>
      <w:r w:rsidR="00B66A39" w:rsidRPr="002C6562">
        <w:rPr>
          <w:rFonts w:ascii="Calibri" w:hAnsi="Calibri" w:cs="Calibri"/>
          <w:sz w:val="22"/>
          <w:szCs w:val="22"/>
        </w:rPr>
        <w:t xml:space="preserve">aprendices, </w:t>
      </w:r>
      <w:r w:rsidRPr="002C6562">
        <w:rPr>
          <w:rFonts w:ascii="Calibri" w:hAnsi="Calibri" w:cs="Calibri"/>
          <w:sz w:val="22"/>
          <w:szCs w:val="22"/>
        </w:rPr>
        <w:t>rescatando la importancia de cada una de ellas</w:t>
      </w:r>
      <w:r>
        <w:rPr>
          <w:rFonts w:ascii="Calibri" w:hAnsi="Calibri" w:cs="Calibri"/>
          <w:sz w:val="22"/>
          <w:szCs w:val="22"/>
        </w:rPr>
        <w:t>.</w:t>
      </w:r>
    </w:p>
    <w:p w14:paraId="3C948A69" w14:textId="03FEC045" w:rsidR="00201131" w:rsidRDefault="00B66A39" w:rsidP="00B66A39">
      <w:pPr>
        <w:pStyle w:val="Listaconvietas"/>
        <w:numPr>
          <w:ilvl w:val="0"/>
          <w:numId w:val="0"/>
        </w:numPr>
        <w:rPr>
          <w:rFonts w:ascii="Calibri" w:hAnsi="Calibri" w:cs="Calibri"/>
          <w:sz w:val="22"/>
          <w:szCs w:val="22"/>
        </w:rPr>
      </w:pPr>
      <w:r w:rsidRPr="002C6562">
        <w:rPr>
          <w:rFonts w:ascii="Calibri" w:hAnsi="Calibri" w:cs="Calibri"/>
          <w:b/>
          <w:sz w:val="22"/>
          <w:szCs w:val="22"/>
        </w:rPr>
        <w:t xml:space="preserve">               </w:t>
      </w:r>
    </w:p>
    <w:p w14:paraId="54063093" w14:textId="77777777" w:rsidR="005E38D9" w:rsidRDefault="005E38D9" w:rsidP="00B66A39">
      <w:pPr>
        <w:pStyle w:val="Listaconvietas"/>
        <w:numPr>
          <w:ilvl w:val="0"/>
          <w:numId w:val="0"/>
        </w:numPr>
        <w:rPr>
          <w:rFonts w:ascii="Calibri" w:hAnsi="Calibri" w:cs="Calibri"/>
          <w:sz w:val="22"/>
          <w:szCs w:val="22"/>
        </w:rPr>
      </w:pPr>
    </w:p>
    <w:p w14:paraId="7E486B22" w14:textId="77777777" w:rsidR="005E38D9" w:rsidRPr="002C6562" w:rsidRDefault="005E38D9" w:rsidP="00B66A39">
      <w:pPr>
        <w:pStyle w:val="Listaconvietas"/>
        <w:numPr>
          <w:ilvl w:val="0"/>
          <w:numId w:val="0"/>
        </w:numPr>
        <w:rPr>
          <w:rFonts w:ascii="Calibri" w:hAnsi="Calibri" w:cs="Calibri"/>
          <w:b/>
          <w:sz w:val="22"/>
          <w:szCs w:val="22"/>
        </w:rPr>
      </w:pPr>
    </w:p>
    <w:p w14:paraId="5EED5976" w14:textId="502123C6" w:rsidR="00201131" w:rsidRPr="002C6562" w:rsidRDefault="005D0A1C" w:rsidP="005D0A1C">
      <w:pPr>
        <w:pBdr>
          <w:top w:val="nil"/>
          <w:left w:val="nil"/>
          <w:bottom w:val="nil"/>
          <w:right w:val="nil"/>
          <w:between w:val="nil"/>
        </w:pBdr>
        <w:spacing w:line="240" w:lineRule="auto"/>
        <w:ind w:leftChars="0" w:left="0" w:firstLineChars="0" w:firstLine="0"/>
        <w:rPr>
          <w:rFonts w:ascii="Calibri" w:eastAsia="Calibri" w:hAnsi="Calibri" w:cs="Calibri"/>
          <w:sz w:val="22"/>
          <w:szCs w:val="22"/>
        </w:rPr>
      </w:pPr>
      <w:r w:rsidRPr="002C6562">
        <w:rPr>
          <w:rFonts w:ascii="Calibri" w:eastAsia="Calibri" w:hAnsi="Calibri" w:cs="Calibri"/>
          <w:color w:val="000000"/>
          <w:sz w:val="22"/>
          <w:szCs w:val="22"/>
        </w:rPr>
        <w:t xml:space="preserve">           </w:t>
      </w:r>
    </w:p>
    <w:p w14:paraId="44ACC554" w14:textId="24F4408B" w:rsidR="00FA638A" w:rsidRPr="002C6562" w:rsidRDefault="007472E9" w:rsidP="005D0A1C">
      <w:pPr>
        <w:pStyle w:val="Prrafodelista"/>
        <w:numPr>
          <w:ilvl w:val="0"/>
          <w:numId w:val="2"/>
        </w:numPr>
        <w:pBdr>
          <w:top w:val="nil"/>
          <w:left w:val="nil"/>
          <w:bottom w:val="nil"/>
          <w:right w:val="nil"/>
          <w:between w:val="nil"/>
        </w:pBdr>
        <w:spacing w:line="240" w:lineRule="auto"/>
        <w:ind w:leftChars="0" w:firstLineChars="0"/>
        <w:rPr>
          <w:rFonts w:ascii="Calibri" w:eastAsia="Calibri" w:hAnsi="Calibri" w:cs="Calibri"/>
          <w:b/>
          <w:bCs/>
          <w:sz w:val="22"/>
          <w:szCs w:val="22"/>
        </w:rPr>
      </w:pPr>
      <w:r w:rsidRPr="002C6562">
        <w:rPr>
          <w:rFonts w:ascii="Calibri" w:eastAsia="Calibri" w:hAnsi="Calibri" w:cs="Calibri"/>
          <w:b/>
          <w:bCs/>
          <w:sz w:val="22"/>
          <w:szCs w:val="22"/>
        </w:rPr>
        <w:lastRenderedPageBreak/>
        <w:t>Indicaciones</w:t>
      </w:r>
      <w:r w:rsidR="00B4067F" w:rsidRPr="002C6562">
        <w:rPr>
          <w:rFonts w:ascii="Calibri" w:eastAsia="Calibri" w:hAnsi="Calibri" w:cs="Calibri"/>
          <w:b/>
          <w:bCs/>
          <w:sz w:val="22"/>
          <w:szCs w:val="22"/>
        </w:rPr>
        <w:t>:</w:t>
      </w:r>
    </w:p>
    <w:p w14:paraId="495CD443" w14:textId="77777777" w:rsidR="00045542" w:rsidRPr="002C6562" w:rsidRDefault="00045542" w:rsidP="00045542">
      <w:pPr>
        <w:pStyle w:val="Prrafodelista"/>
        <w:pBdr>
          <w:top w:val="nil"/>
          <w:left w:val="nil"/>
          <w:bottom w:val="nil"/>
          <w:right w:val="nil"/>
          <w:between w:val="nil"/>
        </w:pBdr>
        <w:spacing w:line="240" w:lineRule="auto"/>
        <w:ind w:leftChars="0" w:left="360" w:firstLineChars="0" w:firstLine="0"/>
        <w:rPr>
          <w:rFonts w:ascii="Calibri" w:eastAsia="Calibri" w:hAnsi="Calibri" w:cs="Calibri"/>
          <w:sz w:val="22"/>
          <w:szCs w:val="22"/>
        </w:rPr>
      </w:pPr>
    </w:p>
    <w:p w14:paraId="10B5B2E6" w14:textId="0995DEF8" w:rsidR="00C34906" w:rsidRPr="002C6562" w:rsidRDefault="00F84189" w:rsidP="00B66A39">
      <w:pPr>
        <w:pBdr>
          <w:top w:val="nil"/>
          <w:left w:val="nil"/>
          <w:bottom w:val="nil"/>
          <w:right w:val="nil"/>
          <w:between w:val="nil"/>
        </w:pBdr>
        <w:ind w:left="0" w:hanging="2"/>
        <w:rPr>
          <w:rFonts w:asciiTheme="majorHAnsi" w:hAnsiTheme="majorHAnsi" w:cstheme="majorHAnsi"/>
          <w:bCs/>
          <w:color w:val="000000"/>
          <w:sz w:val="22"/>
          <w:szCs w:val="22"/>
        </w:rPr>
      </w:pPr>
      <w:r w:rsidRPr="002C6562">
        <w:rPr>
          <w:rFonts w:ascii="Calibri" w:eastAsia="Calibri" w:hAnsi="Calibri" w:cs="Calibri"/>
          <w:sz w:val="22"/>
          <w:szCs w:val="22"/>
        </w:rPr>
        <w:t xml:space="preserve">4.1 </w:t>
      </w:r>
      <w:r w:rsidR="00C34906" w:rsidRPr="002C6562">
        <w:rPr>
          <w:rFonts w:ascii="Calibri" w:hAnsi="Calibri" w:cs="Calibri"/>
          <w:bCs/>
          <w:color w:val="000000"/>
          <w:sz w:val="22"/>
          <w:szCs w:val="22"/>
        </w:rPr>
        <w:t xml:space="preserve">A continuación, </w:t>
      </w:r>
      <w:r w:rsidR="00B66A39" w:rsidRPr="002C6562">
        <w:rPr>
          <w:rFonts w:ascii="Calibri" w:hAnsi="Calibri" w:cs="Calibri"/>
          <w:bCs/>
          <w:color w:val="000000"/>
          <w:sz w:val="22"/>
          <w:szCs w:val="22"/>
        </w:rPr>
        <w:t>observar el Link que se aportará</w:t>
      </w:r>
      <w:r w:rsidR="00C34906" w:rsidRPr="002C6562">
        <w:rPr>
          <w:rFonts w:ascii="Calibri" w:hAnsi="Calibri" w:cs="Calibri"/>
          <w:bCs/>
          <w:color w:val="000000"/>
          <w:sz w:val="22"/>
          <w:szCs w:val="22"/>
        </w:rPr>
        <w:t xml:space="preserve"> a los aprendices </w:t>
      </w:r>
      <w:r w:rsidR="002C6562" w:rsidRPr="002C6562">
        <w:rPr>
          <w:rFonts w:ascii="Calibri" w:hAnsi="Calibri" w:cs="Calibri"/>
          <w:bCs/>
          <w:color w:val="000000"/>
          <w:sz w:val="22"/>
          <w:szCs w:val="22"/>
        </w:rPr>
        <w:t>el denominado</w:t>
      </w:r>
      <w:r w:rsidR="00C34906" w:rsidRPr="002C6562">
        <w:rPr>
          <w:rFonts w:ascii="Calibri" w:hAnsi="Calibri" w:cs="Calibri"/>
          <w:bCs/>
          <w:color w:val="000000"/>
          <w:sz w:val="22"/>
          <w:szCs w:val="22"/>
        </w:rPr>
        <w:t xml:space="preserve"> “Levantamiento Topográfico</w:t>
      </w:r>
      <w:r w:rsidR="00B66A39" w:rsidRPr="002C6562">
        <w:rPr>
          <w:rFonts w:ascii="Calibri" w:hAnsi="Calibri" w:cs="Calibri"/>
          <w:bCs/>
          <w:color w:val="000000"/>
          <w:sz w:val="22"/>
          <w:szCs w:val="22"/>
        </w:rPr>
        <w:t xml:space="preserve"> y planimetría</w:t>
      </w:r>
      <w:r w:rsidR="00C34906" w:rsidRPr="002C6562">
        <w:rPr>
          <w:rFonts w:ascii="Calibri" w:hAnsi="Calibri" w:cs="Calibri"/>
          <w:bCs/>
          <w:color w:val="000000"/>
          <w:sz w:val="22"/>
          <w:szCs w:val="22"/>
        </w:rPr>
        <w:t xml:space="preserve">” que se encuentra en el </w:t>
      </w:r>
      <w:r w:rsidR="00B66A39" w:rsidRPr="002C6562">
        <w:rPr>
          <w:rFonts w:ascii="Calibri" w:hAnsi="Calibri" w:cs="Calibri"/>
          <w:bCs/>
          <w:color w:val="000000"/>
          <w:sz w:val="22"/>
          <w:szCs w:val="22"/>
        </w:rPr>
        <w:t>L</w:t>
      </w:r>
      <w:r w:rsidR="00C34906" w:rsidRPr="002C6562">
        <w:rPr>
          <w:rFonts w:ascii="Calibri" w:hAnsi="Calibri" w:cs="Calibri"/>
          <w:bCs/>
          <w:color w:val="000000"/>
          <w:sz w:val="22"/>
          <w:szCs w:val="22"/>
        </w:rPr>
        <w:t xml:space="preserve">ink </w:t>
      </w:r>
      <w:r w:rsidR="00B66A39" w:rsidRPr="002C6562">
        <w:rPr>
          <w:rFonts w:asciiTheme="majorHAnsi" w:hAnsiTheme="majorHAnsi" w:cstheme="majorHAnsi"/>
          <w:sz w:val="22"/>
          <w:szCs w:val="22"/>
        </w:rPr>
        <w:t>http://www.fao.org/fishery/static/FAO_Training/FAO_Training/General/x6707s/x6707s07.htm</w:t>
      </w:r>
      <w:r w:rsidR="00C34906" w:rsidRPr="002C6562">
        <w:rPr>
          <w:rFonts w:asciiTheme="majorHAnsi" w:hAnsiTheme="majorHAnsi" w:cstheme="majorHAnsi"/>
          <w:bCs/>
          <w:color w:val="000000"/>
          <w:sz w:val="22"/>
          <w:szCs w:val="22"/>
        </w:rPr>
        <w:t>, este material lo encontrará en la carpeta de material de apoyo.</w:t>
      </w:r>
    </w:p>
    <w:p w14:paraId="0D680B39" w14:textId="77777777" w:rsidR="00E82751" w:rsidRPr="002C6562" w:rsidRDefault="00E82751" w:rsidP="00E82751">
      <w:pPr>
        <w:pStyle w:val="Listaconvietas"/>
        <w:numPr>
          <w:ilvl w:val="0"/>
          <w:numId w:val="0"/>
        </w:numPr>
        <w:jc w:val="left"/>
        <w:rPr>
          <w:rFonts w:asciiTheme="majorHAnsi" w:hAnsiTheme="majorHAnsi" w:cstheme="majorHAnsi"/>
          <w:bCs/>
          <w:color w:val="000000"/>
          <w:sz w:val="22"/>
          <w:szCs w:val="22"/>
        </w:rPr>
      </w:pPr>
    </w:p>
    <w:p w14:paraId="488E1D7B" w14:textId="77777777" w:rsidR="00E82751" w:rsidRDefault="00E82751" w:rsidP="00E82751">
      <w:pPr>
        <w:pBdr>
          <w:top w:val="nil"/>
          <w:left w:val="nil"/>
          <w:bottom w:val="nil"/>
          <w:right w:val="nil"/>
          <w:between w:val="nil"/>
        </w:pBdr>
        <w:ind w:left="0" w:hanging="2"/>
        <w:jc w:val="both"/>
        <w:rPr>
          <w:rFonts w:asciiTheme="majorHAnsi" w:hAnsiTheme="majorHAnsi" w:cstheme="majorHAnsi"/>
          <w:bCs/>
          <w:color w:val="000000"/>
          <w:sz w:val="22"/>
          <w:szCs w:val="22"/>
        </w:rPr>
      </w:pPr>
      <w:bookmarkStart w:id="0" w:name="_Hlk96271611"/>
      <w:r w:rsidRPr="002C6562">
        <w:rPr>
          <w:rFonts w:asciiTheme="majorHAnsi" w:hAnsiTheme="majorHAnsi" w:cstheme="majorHAnsi"/>
          <w:bCs/>
          <w:color w:val="000000"/>
          <w:sz w:val="22"/>
          <w:szCs w:val="22"/>
        </w:rPr>
        <w:t>¿Qué es un levantamiento topográfico?</w:t>
      </w:r>
    </w:p>
    <w:p w14:paraId="3E8E713A" w14:textId="77777777" w:rsidR="00E728ED" w:rsidRDefault="00E728ED"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p w14:paraId="3C815A48" w14:textId="0C456AC4" w:rsidR="00E728ED" w:rsidRPr="00E728ED" w:rsidRDefault="00E728ED" w:rsidP="00E728ED">
      <w:pPr>
        <w:pBdr>
          <w:top w:val="nil"/>
          <w:left w:val="nil"/>
          <w:bottom w:val="nil"/>
          <w:right w:val="nil"/>
          <w:between w:val="nil"/>
        </w:pBdr>
        <w:ind w:left="0" w:hanging="2"/>
        <w:jc w:val="both"/>
        <w:rPr>
          <w:rFonts w:asciiTheme="majorHAnsi" w:hAnsiTheme="majorHAnsi" w:cstheme="majorHAnsi"/>
          <w:bCs/>
          <w:color w:val="000000"/>
          <w:sz w:val="22"/>
          <w:szCs w:val="22"/>
        </w:rPr>
      </w:pPr>
      <w:proofErr w:type="spellStart"/>
      <w:r w:rsidRPr="00E728ED">
        <w:rPr>
          <w:rFonts w:asciiTheme="majorHAnsi" w:hAnsiTheme="majorHAnsi" w:cstheme="majorHAnsi"/>
          <w:b/>
          <w:color w:val="000000"/>
          <w:sz w:val="22"/>
          <w:szCs w:val="22"/>
        </w:rPr>
        <w:t>Rta</w:t>
      </w:r>
      <w:proofErr w:type="spellEnd"/>
      <w:r w:rsidRPr="00E728ED">
        <w:rPr>
          <w:rFonts w:asciiTheme="majorHAnsi" w:hAnsiTheme="majorHAnsi" w:cstheme="majorHAnsi"/>
          <w:b/>
          <w:color w:val="000000"/>
          <w:sz w:val="22"/>
          <w:szCs w:val="22"/>
        </w:rPr>
        <w:t>/.</w:t>
      </w:r>
      <w:r>
        <w:rPr>
          <w:rFonts w:asciiTheme="majorHAnsi" w:hAnsiTheme="majorHAnsi" w:cstheme="majorHAnsi"/>
          <w:bCs/>
          <w:color w:val="000000"/>
          <w:sz w:val="22"/>
          <w:szCs w:val="22"/>
        </w:rPr>
        <w:t xml:space="preserve"> </w:t>
      </w:r>
      <w:r w:rsidRPr="00E728ED">
        <w:rPr>
          <w:rFonts w:asciiTheme="majorHAnsi" w:hAnsiTheme="majorHAnsi" w:cstheme="majorHAnsi"/>
          <w:bCs/>
          <w:color w:val="000000"/>
          <w:sz w:val="22"/>
          <w:szCs w:val="22"/>
        </w:rPr>
        <w:t>Conjunto de operaciones necesarias para determinar las posiciones de puntos en el terreno y representarlos en un plano, es decir una radiografía del terreno.</w:t>
      </w:r>
    </w:p>
    <w:p w14:paraId="0F0DC70A" w14:textId="77777777" w:rsidR="00E82751" w:rsidRPr="002C6562" w:rsidRDefault="00E82751"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p w14:paraId="1E9970EC" w14:textId="7A4C4353" w:rsidR="00E82751" w:rsidRDefault="00E82751" w:rsidP="00E82751">
      <w:pPr>
        <w:pBdr>
          <w:top w:val="nil"/>
          <w:left w:val="nil"/>
          <w:bottom w:val="nil"/>
          <w:right w:val="nil"/>
          <w:between w:val="nil"/>
        </w:pBdr>
        <w:ind w:left="0" w:hanging="2"/>
        <w:jc w:val="both"/>
        <w:rPr>
          <w:rFonts w:asciiTheme="majorHAnsi" w:hAnsiTheme="majorHAnsi" w:cstheme="majorHAnsi"/>
          <w:bCs/>
          <w:color w:val="000000"/>
          <w:sz w:val="22"/>
          <w:szCs w:val="22"/>
        </w:rPr>
      </w:pPr>
      <w:r w:rsidRPr="002C6562">
        <w:rPr>
          <w:rFonts w:asciiTheme="majorHAnsi" w:hAnsiTheme="majorHAnsi" w:cstheme="majorHAnsi"/>
          <w:bCs/>
          <w:color w:val="000000"/>
          <w:sz w:val="22"/>
          <w:szCs w:val="22"/>
        </w:rPr>
        <w:t xml:space="preserve">¿Mencione las principales fases en un levantamiento </w:t>
      </w:r>
      <w:r w:rsidR="00006EF6" w:rsidRPr="002C6562">
        <w:rPr>
          <w:rFonts w:asciiTheme="majorHAnsi" w:hAnsiTheme="majorHAnsi" w:cstheme="majorHAnsi"/>
          <w:bCs/>
          <w:color w:val="000000"/>
          <w:sz w:val="22"/>
          <w:szCs w:val="22"/>
        </w:rPr>
        <w:t>topográfico</w:t>
      </w:r>
      <w:r w:rsidRPr="002C6562">
        <w:rPr>
          <w:rFonts w:asciiTheme="majorHAnsi" w:hAnsiTheme="majorHAnsi" w:cstheme="majorHAnsi"/>
          <w:bCs/>
          <w:color w:val="000000"/>
          <w:sz w:val="22"/>
          <w:szCs w:val="22"/>
        </w:rPr>
        <w:t>?</w:t>
      </w:r>
    </w:p>
    <w:p w14:paraId="377DA099" w14:textId="77777777" w:rsidR="00E728ED" w:rsidRPr="00E728ED" w:rsidRDefault="00E728ED" w:rsidP="00E82751">
      <w:pPr>
        <w:pBdr>
          <w:top w:val="nil"/>
          <w:left w:val="nil"/>
          <w:bottom w:val="nil"/>
          <w:right w:val="nil"/>
          <w:between w:val="nil"/>
        </w:pBdr>
        <w:ind w:left="0" w:hanging="2"/>
        <w:jc w:val="both"/>
        <w:rPr>
          <w:rFonts w:asciiTheme="majorHAnsi" w:hAnsiTheme="majorHAnsi" w:cstheme="majorHAnsi"/>
          <w:bCs/>
          <w:color w:val="000000"/>
        </w:rPr>
      </w:pPr>
    </w:p>
    <w:p w14:paraId="658A31D6" w14:textId="77777777" w:rsidR="00E728ED" w:rsidRPr="00E728ED" w:rsidRDefault="00E728ED" w:rsidP="00E728ED">
      <w:pPr>
        <w:pStyle w:val="Prrafodelista"/>
        <w:numPr>
          <w:ilvl w:val="0"/>
          <w:numId w:val="6"/>
        </w:numPr>
        <w:tabs>
          <w:tab w:val="left" w:pos="1615"/>
          <w:tab w:val="left" w:pos="10915"/>
        </w:tabs>
        <w:ind w:leftChars="0" w:left="284" w:right="1193" w:firstLineChars="0" w:hanging="284"/>
        <w:rPr>
          <w:rFonts w:asciiTheme="majorHAnsi" w:hAnsiTheme="majorHAnsi" w:cstheme="majorHAnsi"/>
          <w:sz w:val="22"/>
          <w:szCs w:val="18"/>
        </w:rPr>
      </w:pPr>
      <w:r w:rsidRPr="00E728ED">
        <w:rPr>
          <w:rFonts w:asciiTheme="majorHAnsi" w:hAnsiTheme="majorHAnsi" w:cstheme="majorHAnsi"/>
          <w:b/>
          <w:bCs/>
          <w:sz w:val="22"/>
          <w:szCs w:val="18"/>
        </w:rPr>
        <w:t>Planeación y Reconocimiento:</w:t>
      </w:r>
      <w:r w:rsidRPr="00E728ED">
        <w:rPr>
          <w:rFonts w:asciiTheme="majorHAnsi" w:hAnsiTheme="majorHAnsi" w:cstheme="majorHAnsi"/>
          <w:sz w:val="22"/>
          <w:szCs w:val="18"/>
        </w:rPr>
        <w:t xml:space="preserve"> es la etapa de preparación antes de salir al terreno, con esta información se puede establecer la herramienta a usar, según el tipo de terreno y para que se va a usar los datos que se tomaran.</w:t>
      </w:r>
    </w:p>
    <w:p w14:paraId="01A6CEEA" w14:textId="77777777" w:rsidR="00E728ED" w:rsidRPr="00E728ED" w:rsidRDefault="00E728ED" w:rsidP="00E728ED">
      <w:pPr>
        <w:tabs>
          <w:tab w:val="left" w:pos="1615"/>
          <w:tab w:val="left" w:pos="10915"/>
        </w:tabs>
        <w:ind w:left="0" w:right="1193" w:hanging="2"/>
        <w:rPr>
          <w:rFonts w:asciiTheme="majorHAnsi" w:hAnsiTheme="majorHAnsi" w:cstheme="majorHAnsi"/>
          <w:sz w:val="22"/>
          <w:szCs w:val="18"/>
        </w:rPr>
      </w:pPr>
    </w:p>
    <w:p w14:paraId="775C9742" w14:textId="77777777" w:rsidR="00E728ED" w:rsidRPr="00E728ED" w:rsidRDefault="00E728ED" w:rsidP="00E728ED">
      <w:pPr>
        <w:pStyle w:val="Prrafodelista"/>
        <w:numPr>
          <w:ilvl w:val="0"/>
          <w:numId w:val="6"/>
        </w:numPr>
        <w:tabs>
          <w:tab w:val="left" w:pos="1615"/>
          <w:tab w:val="left" w:pos="10915"/>
        </w:tabs>
        <w:ind w:leftChars="0" w:left="284" w:right="1193" w:firstLineChars="0" w:hanging="284"/>
        <w:rPr>
          <w:rFonts w:asciiTheme="majorHAnsi" w:hAnsiTheme="majorHAnsi" w:cstheme="majorHAnsi"/>
          <w:sz w:val="22"/>
          <w:szCs w:val="18"/>
        </w:rPr>
      </w:pPr>
      <w:r w:rsidRPr="00E728ED">
        <w:rPr>
          <w:rFonts w:asciiTheme="majorHAnsi" w:hAnsiTheme="majorHAnsi" w:cstheme="majorHAnsi"/>
          <w:b/>
          <w:bCs/>
          <w:sz w:val="22"/>
          <w:szCs w:val="18"/>
          <w:lang w:val="es-CO"/>
        </w:rPr>
        <w:t xml:space="preserve">Trabajo de Campo (Toma de datos): </w:t>
      </w:r>
      <w:r w:rsidRPr="00E728ED">
        <w:rPr>
          <w:rFonts w:asciiTheme="majorHAnsi" w:hAnsiTheme="majorHAnsi" w:cstheme="majorHAnsi"/>
          <w:sz w:val="22"/>
          <w:szCs w:val="18"/>
          <w:lang w:val="es-CO"/>
        </w:rPr>
        <w:t>es la f</w:t>
      </w:r>
      <w:r w:rsidRPr="00E728ED">
        <w:rPr>
          <w:rFonts w:asciiTheme="majorHAnsi" w:hAnsiTheme="majorHAnsi" w:cstheme="majorHAnsi"/>
          <w:sz w:val="22"/>
          <w:szCs w:val="18"/>
        </w:rPr>
        <w:t>ase donde se realizan las mediciones físicas sobre el terreno. En esta fase se realiza croquis del terreno, nivelación y fijación de puntos para realizar el levantamiento topográfico.</w:t>
      </w:r>
    </w:p>
    <w:p w14:paraId="3623BE48" w14:textId="77777777" w:rsidR="00E728ED" w:rsidRPr="00E728ED" w:rsidRDefault="00E728ED" w:rsidP="00E728ED">
      <w:pPr>
        <w:tabs>
          <w:tab w:val="left" w:pos="1615"/>
          <w:tab w:val="left" w:pos="10915"/>
        </w:tabs>
        <w:ind w:left="0" w:right="1193" w:hanging="2"/>
        <w:rPr>
          <w:rFonts w:asciiTheme="majorHAnsi" w:hAnsiTheme="majorHAnsi" w:cstheme="majorHAnsi"/>
          <w:sz w:val="22"/>
          <w:szCs w:val="18"/>
          <w:lang w:val="es-CO"/>
        </w:rPr>
      </w:pPr>
    </w:p>
    <w:p w14:paraId="1447A68D" w14:textId="77777777" w:rsidR="00E728ED" w:rsidRPr="00E728ED" w:rsidRDefault="00E728ED" w:rsidP="00E728ED">
      <w:pPr>
        <w:pStyle w:val="Prrafodelista"/>
        <w:numPr>
          <w:ilvl w:val="0"/>
          <w:numId w:val="6"/>
        </w:numPr>
        <w:tabs>
          <w:tab w:val="left" w:pos="1615"/>
          <w:tab w:val="left" w:pos="10915"/>
        </w:tabs>
        <w:ind w:leftChars="0" w:left="284" w:right="1193" w:firstLineChars="0" w:hanging="284"/>
        <w:rPr>
          <w:rFonts w:asciiTheme="majorHAnsi" w:hAnsiTheme="majorHAnsi" w:cstheme="majorHAnsi"/>
          <w:sz w:val="22"/>
          <w:szCs w:val="18"/>
          <w:lang w:val="es-CO"/>
        </w:rPr>
      </w:pPr>
      <w:r w:rsidRPr="00E728ED">
        <w:rPr>
          <w:rFonts w:asciiTheme="majorHAnsi" w:hAnsiTheme="majorHAnsi" w:cstheme="majorHAnsi"/>
          <w:b/>
          <w:bCs/>
          <w:sz w:val="22"/>
          <w:szCs w:val="18"/>
          <w:lang w:val="es-CO"/>
        </w:rPr>
        <w:t xml:space="preserve">Procesamiento de datos: </w:t>
      </w:r>
      <w:r w:rsidRPr="00E728ED">
        <w:rPr>
          <w:rFonts w:asciiTheme="majorHAnsi" w:hAnsiTheme="majorHAnsi" w:cstheme="majorHAnsi"/>
          <w:sz w:val="22"/>
          <w:szCs w:val="18"/>
          <w:lang w:val="es-CO"/>
        </w:rPr>
        <w:t>etapa donde se trascriben los datos para servir de información útil, con los datos obtenidos se usa una herramienta digital o software para generar el plano digital.</w:t>
      </w:r>
    </w:p>
    <w:p w14:paraId="1BCD3343" w14:textId="77777777" w:rsidR="00E728ED" w:rsidRPr="00E728ED" w:rsidRDefault="00E728ED" w:rsidP="00E728ED">
      <w:pPr>
        <w:tabs>
          <w:tab w:val="left" w:pos="1615"/>
          <w:tab w:val="left" w:pos="10915"/>
        </w:tabs>
        <w:ind w:left="0" w:right="1193" w:hanging="2"/>
        <w:rPr>
          <w:rFonts w:asciiTheme="majorHAnsi" w:hAnsiTheme="majorHAnsi" w:cstheme="majorHAnsi"/>
          <w:sz w:val="22"/>
          <w:szCs w:val="18"/>
          <w:lang w:val="es-CO"/>
        </w:rPr>
      </w:pPr>
    </w:p>
    <w:p w14:paraId="2A34421F" w14:textId="77777777" w:rsidR="00E728ED" w:rsidRPr="00E728ED" w:rsidRDefault="00E728ED" w:rsidP="00E728ED">
      <w:pPr>
        <w:pStyle w:val="Prrafodelista"/>
        <w:numPr>
          <w:ilvl w:val="0"/>
          <w:numId w:val="6"/>
        </w:numPr>
        <w:tabs>
          <w:tab w:val="left" w:pos="1615"/>
          <w:tab w:val="left" w:pos="10915"/>
        </w:tabs>
        <w:ind w:leftChars="0" w:left="284" w:right="1193" w:firstLineChars="0" w:hanging="284"/>
        <w:rPr>
          <w:rFonts w:asciiTheme="majorHAnsi" w:hAnsiTheme="majorHAnsi" w:cstheme="majorHAnsi"/>
          <w:sz w:val="22"/>
          <w:szCs w:val="18"/>
          <w:lang w:val="es-CO"/>
        </w:rPr>
      </w:pPr>
      <w:r w:rsidRPr="00E728ED">
        <w:rPr>
          <w:rFonts w:asciiTheme="majorHAnsi" w:hAnsiTheme="majorHAnsi" w:cstheme="majorHAnsi"/>
          <w:b/>
          <w:bCs/>
          <w:sz w:val="22"/>
          <w:szCs w:val="18"/>
          <w:lang w:val="es-CO"/>
        </w:rPr>
        <w:t xml:space="preserve">Informe final: </w:t>
      </w:r>
      <w:r w:rsidRPr="00E728ED">
        <w:rPr>
          <w:rFonts w:asciiTheme="majorHAnsi" w:hAnsiTheme="majorHAnsi" w:cstheme="majorHAnsi"/>
          <w:sz w:val="22"/>
          <w:szCs w:val="18"/>
          <w:lang w:val="es-CO"/>
        </w:rPr>
        <w:t xml:space="preserve">con el plano ejecutado, una vez realizado los ajustes de errores, se genera el informe con todos los datos del terreno </w:t>
      </w:r>
    </w:p>
    <w:p w14:paraId="7F8DE09A" w14:textId="77777777" w:rsidR="00E82751" w:rsidRPr="002C6562" w:rsidRDefault="00E82751"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bookmarkEnd w:id="0"/>
    <w:p w14:paraId="00EE701B" w14:textId="77777777" w:rsidR="00E82751" w:rsidRDefault="00E82751" w:rsidP="00E82751">
      <w:pPr>
        <w:pBdr>
          <w:top w:val="nil"/>
          <w:left w:val="nil"/>
          <w:bottom w:val="nil"/>
          <w:right w:val="nil"/>
          <w:between w:val="nil"/>
        </w:pBdr>
        <w:ind w:left="0" w:hanging="2"/>
        <w:jc w:val="both"/>
        <w:rPr>
          <w:rFonts w:asciiTheme="majorHAnsi" w:hAnsiTheme="majorHAnsi" w:cstheme="majorHAnsi"/>
          <w:bCs/>
          <w:color w:val="000000"/>
          <w:sz w:val="22"/>
          <w:szCs w:val="22"/>
        </w:rPr>
      </w:pPr>
      <w:r w:rsidRPr="002C6562">
        <w:rPr>
          <w:rFonts w:asciiTheme="majorHAnsi" w:hAnsiTheme="majorHAnsi" w:cstheme="majorHAnsi"/>
          <w:bCs/>
          <w:color w:val="000000"/>
          <w:sz w:val="22"/>
          <w:szCs w:val="22"/>
        </w:rPr>
        <w:t>¿Qué operaciones comprenden un levantamiento topográfico?</w:t>
      </w:r>
    </w:p>
    <w:p w14:paraId="42DF9BCE" w14:textId="77777777" w:rsidR="00E728ED" w:rsidRPr="00E728ED" w:rsidRDefault="00E728ED" w:rsidP="00E82751">
      <w:pPr>
        <w:pBdr>
          <w:top w:val="nil"/>
          <w:left w:val="nil"/>
          <w:bottom w:val="nil"/>
          <w:right w:val="nil"/>
          <w:between w:val="nil"/>
        </w:pBdr>
        <w:ind w:left="0" w:hanging="2"/>
        <w:jc w:val="both"/>
        <w:rPr>
          <w:rFonts w:asciiTheme="majorHAnsi" w:hAnsiTheme="majorHAnsi" w:cstheme="majorHAnsi"/>
          <w:bCs/>
          <w:color w:val="000000"/>
        </w:rPr>
      </w:pPr>
    </w:p>
    <w:p w14:paraId="5998DBE6" w14:textId="77777777" w:rsidR="00E728ED" w:rsidRPr="00E728ED" w:rsidRDefault="00E728ED" w:rsidP="00E728ED">
      <w:pPr>
        <w:pStyle w:val="Prrafodelista"/>
        <w:numPr>
          <w:ilvl w:val="0"/>
          <w:numId w:val="9"/>
        </w:numPr>
        <w:tabs>
          <w:tab w:val="left" w:pos="1615"/>
          <w:tab w:val="left" w:pos="10915"/>
        </w:tabs>
        <w:ind w:leftChars="0" w:right="1193" w:firstLineChars="0"/>
        <w:rPr>
          <w:rFonts w:asciiTheme="majorHAnsi" w:hAnsiTheme="majorHAnsi" w:cstheme="majorHAnsi"/>
          <w:sz w:val="22"/>
          <w:szCs w:val="18"/>
        </w:rPr>
      </w:pPr>
      <w:r w:rsidRPr="00E728ED">
        <w:rPr>
          <w:rFonts w:asciiTheme="majorHAnsi" w:hAnsiTheme="majorHAnsi" w:cstheme="majorHAnsi"/>
          <w:b/>
          <w:bCs/>
          <w:sz w:val="22"/>
          <w:szCs w:val="18"/>
        </w:rPr>
        <w:t>Operaciones de Campo:</w:t>
      </w:r>
      <w:r w:rsidRPr="00E728ED">
        <w:rPr>
          <w:rFonts w:asciiTheme="majorHAnsi" w:hAnsiTheme="majorHAnsi" w:cstheme="majorHAnsi"/>
          <w:sz w:val="22"/>
          <w:szCs w:val="18"/>
        </w:rPr>
        <w:t xml:space="preserve"> actividades físicas y de medición que se realizan directamente sobre el terreno.</w:t>
      </w:r>
    </w:p>
    <w:p w14:paraId="5838E3D7" w14:textId="77777777" w:rsidR="00E728ED" w:rsidRPr="00E728ED" w:rsidRDefault="00E728ED" w:rsidP="00E728ED">
      <w:pPr>
        <w:pStyle w:val="Prrafodelista"/>
        <w:tabs>
          <w:tab w:val="left" w:pos="1615"/>
          <w:tab w:val="left" w:pos="10915"/>
        </w:tabs>
        <w:ind w:left="0" w:right="1193" w:hanging="2"/>
        <w:rPr>
          <w:rFonts w:asciiTheme="majorHAnsi" w:hAnsiTheme="majorHAnsi" w:cstheme="majorHAnsi"/>
          <w:sz w:val="22"/>
          <w:szCs w:val="18"/>
        </w:rPr>
      </w:pPr>
    </w:p>
    <w:p w14:paraId="19898E6B" w14:textId="77777777" w:rsidR="00E728ED" w:rsidRPr="00E728ED" w:rsidRDefault="00E728ED" w:rsidP="00E728ED">
      <w:pPr>
        <w:pStyle w:val="Prrafodelista"/>
        <w:widowControl w:val="0"/>
        <w:tabs>
          <w:tab w:val="left" w:pos="1985"/>
          <w:tab w:val="left" w:pos="10915"/>
        </w:tabs>
        <w:suppressAutoHyphens w:val="0"/>
        <w:autoSpaceDE w:val="0"/>
        <w:autoSpaceDN w:val="0"/>
        <w:spacing w:line="240" w:lineRule="auto"/>
        <w:ind w:leftChars="0" w:left="0" w:right="1193" w:firstLineChars="0" w:firstLine="0"/>
        <w:textDirection w:val="lrTb"/>
        <w:textAlignment w:val="auto"/>
        <w:outlineLvl w:val="9"/>
        <w:rPr>
          <w:rFonts w:asciiTheme="majorHAnsi" w:hAnsiTheme="majorHAnsi" w:cstheme="majorHAnsi"/>
          <w:sz w:val="22"/>
          <w:szCs w:val="18"/>
        </w:rPr>
      </w:pPr>
      <w:r w:rsidRPr="00E728ED">
        <w:rPr>
          <w:rFonts w:asciiTheme="majorHAnsi" w:hAnsiTheme="majorHAnsi" w:cstheme="majorHAnsi"/>
          <w:b/>
          <w:bCs/>
          <w:sz w:val="22"/>
          <w:szCs w:val="18"/>
        </w:rPr>
        <w:t>Primero paso:</w:t>
      </w:r>
      <w:r w:rsidRPr="00E728ED">
        <w:rPr>
          <w:rFonts w:asciiTheme="majorHAnsi" w:hAnsiTheme="majorHAnsi" w:cstheme="majorHAnsi"/>
          <w:sz w:val="22"/>
          <w:szCs w:val="18"/>
        </w:rPr>
        <w:t xml:space="preserve"> determinar la posición relativa de uno o más puntos sobre un plano horizontal. Para poder ejecutar la medición de las distancias y los ángulos horizontales o direcciones. Para ello se usa el método de planimetría.</w:t>
      </w:r>
    </w:p>
    <w:p w14:paraId="4D295425" w14:textId="77777777" w:rsidR="00E728ED" w:rsidRPr="00E728ED" w:rsidRDefault="00E728ED" w:rsidP="00E728ED">
      <w:pPr>
        <w:tabs>
          <w:tab w:val="left" w:pos="1985"/>
          <w:tab w:val="left" w:pos="10915"/>
        </w:tabs>
        <w:ind w:left="0" w:right="1193" w:hanging="2"/>
        <w:rPr>
          <w:rFonts w:asciiTheme="majorHAnsi" w:hAnsiTheme="majorHAnsi" w:cstheme="majorHAnsi"/>
          <w:sz w:val="22"/>
          <w:szCs w:val="18"/>
        </w:rPr>
      </w:pPr>
    </w:p>
    <w:p w14:paraId="458DEEE6" w14:textId="77777777" w:rsidR="00E728ED" w:rsidRPr="00E728ED" w:rsidRDefault="00E728ED" w:rsidP="00E728ED">
      <w:pPr>
        <w:pStyle w:val="Prrafodelista"/>
        <w:widowControl w:val="0"/>
        <w:tabs>
          <w:tab w:val="left" w:pos="1985"/>
          <w:tab w:val="left" w:pos="10915"/>
        </w:tabs>
        <w:suppressAutoHyphens w:val="0"/>
        <w:autoSpaceDE w:val="0"/>
        <w:autoSpaceDN w:val="0"/>
        <w:spacing w:line="240" w:lineRule="auto"/>
        <w:ind w:leftChars="0" w:left="0" w:right="1193" w:firstLineChars="0" w:firstLine="0"/>
        <w:textDirection w:val="lrTb"/>
        <w:textAlignment w:val="auto"/>
        <w:outlineLvl w:val="9"/>
        <w:rPr>
          <w:rFonts w:asciiTheme="majorHAnsi" w:hAnsiTheme="majorHAnsi" w:cstheme="majorHAnsi"/>
          <w:sz w:val="22"/>
          <w:szCs w:val="18"/>
        </w:rPr>
      </w:pPr>
      <w:r w:rsidRPr="00E728ED">
        <w:rPr>
          <w:rFonts w:asciiTheme="majorHAnsi" w:hAnsiTheme="majorHAnsi" w:cstheme="majorHAnsi"/>
          <w:b/>
          <w:bCs/>
          <w:sz w:val="22"/>
          <w:szCs w:val="18"/>
        </w:rPr>
        <w:t xml:space="preserve">Segundo paso: </w:t>
      </w:r>
      <w:r w:rsidRPr="00E728ED">
        <w:rPr>
          <w:rFonts w:asciiTheme="majorHAnsi" w:hAnsiTheme="majorHAnsi" w:cstheme="majorHAnsi"/>
          <w:sz w:val="22"/>
          <w:szCs w:val="18"/>
        </w:rPr>
        <w:t>determinar la altura (vertical) de uno o más puntos, en relación con el plano horizontal definido. Que permitan medir las distancias horizontales y las diferencias de altura; y también se trazan curvas de nivel. Para este punto usamos el meto de nivelación directa.</w:t>
      </w:r>
    </w:p>
    <w:p w14:paraId="7112D720" w14:textId="77777777" w:rsidR="00E728ED" w:rsidRPr="00E728ED" w:rsidRDefault="00E728ED" w:rsidP="00E728ED">
      <w:pPr>
        <w:pStyle w:val="Prrafodelista"/>
        <w:ind w:left="0" w:hanging="2"/>
        <w:rPr>
          <w:rFonts w:asciiTheme="majorHAnsi" w:hAnsiTheme="majorHAnsi" w:cstheme="majorHAnsi"/>
          <w:sz w:val="22"/>
          <w:szCs w:val="18"/>
        </w:rPr>
      </w:pPr>
    </w:p>
    <w:p w14:paraId="7AD3E434" w14:textId="77777777" w:rsidR="00E728ED" w:rsidRPr="00E728ED" w:rsidRDefault="00E728ED" w:rsidP="00E728ED">
      <w:pPr>
        <w:pStyle w:val="Prrafodelista"/>
        <w:numPr>
          <w:ilvl w:val="0"/>
          <w:numId w:val="9"/>
        </w:numPr>
        <w:tabs>
          <w:tab w:val="left" w:pos="1615"/>
          <w:tab w:val="left" w:pos="10915"/>
        </w:tabs>
        <w:ind w:leftChars="0" w:right="910" w:firstLineChars="0"/>
        <w:rPr>
          <w:rFonts w:asciiTheme="majorHAnsi" w:hAnsiTheme="majorHAnsi" w:cstheme="majorHAnsi"/>
          <w:sz w:val="22"/>
          <w:szCs w:val="18"/>
        </w:rPr>
      </w:pPr>
      <w:r w:rsidRPr="00E728ED">
        <w:rPr>
          <w:rFonts w:asciiTheme="majorHAnsi" w:hAnsiTheme="majorHAnsi" w:cstheme="majorHAnsi"/>
          <w:b/>
          <w:bCs/>
          <w:sz w:val="22"/>
          <w:szCs w:val="18"/>
        </w:rPr>
        <w:t>Operaciones de Gabinete:</w:t>
      </w:r>
      <w:r w:rsidRPr="00E728ED">
        <w:rPr>
          <w:rFonts w:asciiTheme="majorHAnsi" w:hAnsiTheme="majorHAnsi" w:cstheme="majorHAnsi"/>
          <w:sz w:val="22"/>
          <w:szCs w:val="18"/>
        </w:rPr>
        <w:t xml:space="preserve"> Son los procedimientos matemáticos y gráficos que se realizan en oficina con los datos recolectados.</w:t>
      </w:r>
    </w:p>
    <w:p w14:paraId="2DE68937" w14:textId="77777777" w:rsidR="00E728ED" w:rsidRPr="00E728ED" w:rsidRDefault="00E728ED" w:rsidP="00E728ED">
      <w:pPr>
        <w:pStyle w:val="Prrafodelista"/>
        <w:tabs>
          <w:tab w:val="left" w:pos="1615"/>
          <w:tab w:val="left" w:pos="10915"/>
        </w:tabs>
        <w:ind w:left="0" w:right="910" w:hanging="2"/>
        <w:rPr>
          <w:rFonts w:asciiTheme="majorHAnsi" w:hAnsiTheme="majorHAnsi" w:cstheme="majorHAnsi"/>
          <w:sz w:val="22"/>
          <w:szCs w:val="18"/>
        </w:rPr>
      </w:pPr>
    </w:p>
    <w:p w14:paraId="002AD33C" w14:textId="77777777" w:rsidR="00E728ED" w:rsidRPr="00E728ED" w:rsidRDefault="00E728ED" w:rsidP="00E728ED">
      <w:pPr>
        <w:pStyle w:val="Prrafodelista"/>
        <w:widowControl w:val="0"/>
        <w:tabs>
          <w:tab w:val="left" w:pos="1843"/>
          <w:tab w:val="left" w:pos="10915"/>
        </w:tabs>
        <w:suppressAutoHyphens w:val="0"/>
        <w:autoSpaceDE w:val="0"/>
        <w:autoSpaceDN w:val="0"/>
        <w:spacing w:line="240" w:lineRule="auto"/>
        <w:ind w:leftChars="0" w:left="0" w:right="910" w:firstLineChars="0" w:firstLine="0"/>
        <w:textDirection w:val="lrTb"/>
        <w:textAlignment w:val="auto"/>
        <w:outlineLvl w:val="9"/>
        <w:rPr>
          <w:rFonts w:asciiTheme="majorHAnsi" w:hAnsiTheme="majorHAnsi" w:cstheme="majorHAnsi"/>
          <w:sz w:val="22"/>
          <w:szCs w:val="18"/>
        </w:rPr>
      </w:pPr>
      <w:r w:rsidRPr="00E728ED">
        <w:rPr>
          <w:rFonts w:asciiTheme="majorHAnsi" w:hAnsiTheme="majorHAnsi" w:cstheme="majorHAnsi"/>
          <w:b/>
          <w:bCs/>
          <w:sz w:val="22"/>
          <w:szCs w:val="18"/>
        </w:rPr>
        <w:t>Paso final elaboración de informes:</w:t>
      </w:r>
      <w:r w:rsidRPr="00E728ED">
        <w:rPr>
          <w:rFonts w:asciiTheme="majorHAnsi" w:hAnsiTheme="majorHAnsi" w:cstheme="majorHAnsi"/>
          <w:sz w:val="22"/>
          <w:szCs w:val="18"/>
        </w:rPr>
        <w:t xml:space="preserve"> Redacción de la memoria técnica que explica los métodos y resultados obtenidos.</w:t>
      </w:r>
    </w:p>
    <w:p w14:paraId="3058CC0D" w14:textId="77777777" w:rsidR="00E728ED" w:rsidRPr="002C6562" w:rsidRDefault="00E728ED"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p w14:paraId="4050567C" w14:textId="77777777" w:rsidR="00E82751" w:rsidRDefault="00E82751" w:rsidP="00E82751">
      <w:pPr>
        <w:pBdr>
          <w:top w:val="nil"/>
          <w:left w:val="nil"/>
          <w:bottom w:val="nil"/>
          <w:right w:val="nil"/>
          <w:between w:val="nil"/>
        </w:pBdr>
        <w:ind w:left="0" w:hanging="2"/>
        <w:jc w:val="both"/>
        <w:rPr>
          <w:rFonts w:asciiTheme="majorHAnsi" w:hAnsiTheme="majorHAnsi" w:cstheme="majorHAnsi"/>
          <w:bCs/>
          <w:color w:val="000000"/>
          <w:sz w:val="22"/>
          <w:szCs w:val="22"/>
        </w:rPr>
      </w:pPr>
      <w:r w:rsidRPr="002C6562">
        <w:rPr>
          <w:rFonts w:asciiTheme="majorHAnsi" w:hAnsiTheme="majorHAnsi" w:cstheme="majorHAnsi"/>
          <w:bCs/>
          <w:color w:val="000000"/>
          <w:sz w:val="22"/>
          <w:szCs w:val="22"/>
        </w:rPr>
        <w:t>¿En qué consiste la preparación de un levantamiento topográfico?</w:t>
      </w:r>
    </w:p>
    <w:p w14:paraId="14C75DD8" w14:textId="77777777" w:rsidR="00293C7A" w:rsidRDefault="00293C7A"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p w14:paraId="1101C82A" w14:textId="16F5AECD" w:rsidR="00293C7A" w:rsidRPr="002C6562" w:rsidRDefault="00293C7A" w:rsidP="00E82751">
      <w:pPr>
        <w:pBdr>
          <w:top w:val="nil"/>
          <w:left w:val="nil"/>
          <w:bottom w:val="nil"/>
          <w:right w:val="nil"/>
          <w:between w:val="nil"/>
        </w:pBdr>
        <w:ind w:left="0" w:hanging="2"/>
        <w:jc w:val="both"/>
        <w:rPr>
          <w:rFonts w:asciiTheme="majorHAnsi" w:hAnsiTheme="majorHAnsi" w:cstheme="majorHAnsi"/>
          <w:bCs/>
          <w:color w:val="000000"/>
          <w:sz w:val="22"/>
          <w:szCs w:val="22"/>
        </w:rPr>
      </w:pPr>
      <w:r w:rsidRPr="00293C7A">
        <w:rPr>
          <w:rFonts w:asciiTheme="majorHAnsi" w:hAnsiTheme="majorHAnsi" w:cstheme="majorHAnsi"/>
          <w:bCs/>
          <w:color w:val="000000"/>
          <w:sz w:val="22"/>
          <w:szCs w:val="22"/>
        </w:rPr>
        <w:t>Conjunto de operaciones analíticas, logísticas y técnicas que se ejecutan previo al despliegue en campo. Su objetivo principal es optimizar los recursos disponibles, mitigar los errores sistemáticos y garantizar que la captura de datos geoespaciales cumpla con los estándares de precisión y exactitud exigidos por la normativa técnica del proyecto.</w:t>
      </w:r>
    </w:p>
    <w:p w14:paraId="6512BABF" w14:textId="77777777" w:rsidR="00E82751" w:rsidRPr="002C6562" w:rsidRDefault="00E82751"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p w14:paraId="1A931A37" w14:textId="77777777" w:rsidR="00E82751" w:rsidRDefault="00E82751" w:rsidP="00E82751">
      <w:pPr>
        <w:pBdr>
          <w:top w:val="nil"/>
          <w:left w:val="nil"/>
          <w:bottom w:val="nil"/>
          <w:right w:val="nil"/>
          <w:between w:val="nil"/>
        </w:pBdr>
        <w:ind w:left="0" w:hanging="2"/>
        <w:jc w:val="both"/>
        <w:rPr>
          <w:rFonts w:asciiTheme="majorHAnsi" w:hAnsiTheme="majorHAnsi" w:cstheme="majorHAnsi"/>
          <w:bCs/>
          <w:color w:val="000000"/>
          <w:sz w:val="22"/>
          <w:szCs w:val="22"/>
        </w:rPr>
      </w:pPr>
      <w:bookmarkStart w:id="1" w:name="_Hlk96270652"/>
      <w:r w:rsidRPr="002C6562">
        <w:rPr>
          <w:rFonts w:asciiTheme="majorHAnsi" w:hAnsiTheme="majorHAnsi" w:cstheme="majorHAnsi"/>
          <w:bCs/>
          <w:color w:val="000000"/>
          <w:sz w:val="22"/>
          <w:szCs w:val="22"/>
        </w:rPr>
        <w:t>¿Cuáles son los principales métodos utilizados en planimetría?</w:t>
      </w:r>
    </w:p>
    <w:p w14:paraId="1CBB514B" w14:textId="77777777" w:rsidR="00E728ED" w:rsidRPr="002C6562" w:rsidRDefault="00E728ED"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p w14:paraId="7C5697D6" w14:textId="77777777" w:rsidR="00E728ED" w:rsidRPr="00E728ED" w:rsidRDefault="00E728ED" w:rsidP="005B3785">
      <w:pPr>
        <w:pStyle w:val="Prrafodelista"/>
        <w:numPr>
          <w:ilvl w:val="0"/>
          <w:numId w:val="13"/>
        </w:numPr>
        <w:ind w:leftChars="0" w:right="910" w:firstLineChars="0"/>
        <w:rPr>
          <w:rFonts w:asciiTheme="majorHAnsi" w:hAnsiTheme="majorHAnsi" w:cstheme="majorHAnsi"/>
          <w:sz w:val="22"/>
          <w:szCs w:val="18"/>
          <w:lang w:val="es-CO"/>
        </w:rPr>
      </w:pPr>
      <w:r w:rsidRPr="00E728ED">
        <w:rPr>
          <w:rFonts w:asciiTheme="majorHAnsi" w:hAnsiTheme="majorHAnsi" w:cstheme="majorHAnsi"/>
          <w:b/>
          <w:bCs/>
          <w:sz w:val="22"/>
          <w:szCs w:val="18"/>
          <w:lang w:val="es-CO"/>
        </w:rPr>
        <w:t>Por levantamiento de poligonales:</w:t>
      </w:r>
      <w:r w:rsidRPr="00E728ED">
        <w:rPr>
          <w:rFonts w:asciiTheme="majorHAnsi" w:hAnsiTheme="majorHAnsi" w:cstheme="majorHAnsi"/>
          <w:sz w:val="22"/>
          <w:szCs w:val="18"/>
          <w:lang w:val="es-CO"/>
        </w:rPr>
        <w:t xml:space="preserve"> el cual consiste en medir distancias horizontales y azimut a lo largo de una línea quebrada; usado para terrenos planos o boscoso con perfiles longitudinales o cortes transversales, poligonal con brújula.</w:t>
      </w:r>
    </w:p>
    <w:p w14:paraId="210BE3BB" w14:textId="77777777" w:rsidR="00E728ED" w:rsidRPr="00E728ED" w:rsidRDefault="00E728ED" w:rsidP="00E728ED">
      <w:pPr>
        <w:pStyle w:val="Prrafodelista"/>
        <w:ind w:left="0" w:right="910" w:hanging="2"/>
        <w:rPr>
          <w:rFonts w:asciiTheme="majorHAnsi" w:hAnsiTheme="majorHAnsi" w:cstheme="majorHAnsi"/>
          <w:sz w:val="22"/>
          <w:szCs w:val="18"/>
          <w:lang w:val="es-CO"/>
        </w:rPr>
      </w:pPr>
    </w:p>
    <w:p w14:paraId="1CD96055" w14:textId="40BEFA6E" w:rsidR="00E728ED" w:rsidRPr="00E728ED" w:rsidRDefault="00E728ED" w:rsidP="005B3785">
      <w:pPr>
        <w:pStyle w:val="Prrafodelista"/>
        <w:numPr>
          <w:ilvl w:val="0"/>
          <w:numId w:val="13"/>
        </w:numPr>
        <w:ind w:leftChars="0" w:right="910" w:firstLineChars="0"/>
        <w:rPr>
          <w:rFonts w:asciiTheme="majorHAnsi" w:hAnsiTheme="majorHAnsi" w:cstheme="majorHAnsi"/>
          <w:sz w:val="22"/>
          <w:szCs w:val="18"/>
          <w:lang w:val="es-CO"/>
        </w:rPr>
      </w:pPr>
      <w:r w:rsidRPr="00E728ED">
        <w:rPr>
          <w:rFonts w:asciiTheme="majorHAnsi" w:hAnsiTheme="majorHAnsi" w:cstheme="majorHAnsi"/>
          <w:b/>
          <w:bCs/>
          <w:sz w:val="22"/>
          <w:szCs w:val="18"/>
          <w:lang w:val="es-CO"/>
        </w:rPr>
        <w:t>Por proyección radial:</w:t>
      </w:r>
      <w:r w:rsidRPr="00E728ED">
        <w:rPr>
          <w:rFonts w:asciiTheme="majorHAnsi" w:hAnsiTheme="majorHAnsi" w:cstheme="majorHAnsi"/>
          <w:sz w:val="22"/>
          <w:szCs w:val="18"/>
          <w:lang w:val="es-CO"/>
        </w:rPr>
        <w:t xml:space="preserve"> el cual consiste en medir distancias horizontales y azimut, o ángulos horizontales,</w:t>
      </w:r>
      <w:r>
        <w:rPr>
          <w:rFonts w:asciiTheme="majorHAnsi" w:hAnsiTheme="majorHAnsi" w:cstheme="majorHAnsi"/>
          <w:sz w:val="22"/>
          <w:szCs w:val="18"/>
          <w:lang w:val="es-CO"/>
        </w:rPr>
        <w:t xml:space="preserve"> </w:t>
      </w:r>
      <w:r w:rsidRPr="00E728ED">
        <w:rPr>
          <w:rFonts w:asciiTheme="majorHAnsi" w:hAnsiTheme="majorHAnsi" w:cstheme="majorHAnsi"/>
          <w:sz w:val="22"/>
          <w:szCs w:val="18"/>
          <w:lang w:val="es-CO"/>
        </w:rPr>
        <w:t>usado en pequeños terrenos, solo para la ubicación de los puntos.</w:t>
      </w:r>
    </w:p>
    <w:p w14:paraId="5A516363" w14:textId="77777777" w:rsidR="00E728ED" w:rsidRPr="00E728ED" w:rsidRDefault="00E728ED" w:rsidP="00E728ED">
      <w:pPr>
        <w:pStyle w:val="Prrafodelista"/>
        <w:ind w:left="0" w:right="910" w:hanging="2"/>
        <w:rPr>
          <w:rFonts w:asciiTheme="majorHAnsi" w:hAnsiTheme="majorHAnsi" w:cstheme="majorHAnsi"/>
          <w:sz w:val="22"/>
          <w:szCs w:val="18"/>
          <w:lang w:val="es-CO"/>
        </w:rPr>
      </w:pPr>
    </w:p>
    <w:p w14:paraId="6CC1E38D" w14:textId="287A4638" w:rsidR="00E728ED" w:rsidRPr="00E728ED" w:rsidRDefault="00E728ED" w:rsidP="005B3785">
      <w:pPr>
        <w:pStyle w:val="Prrafodelista"/>
        <w:numPr>
          <w:ilvl w:val="0"/>
          <w:numId w:val="13"/>
        </w:numPr>
        <w:ind w:leftChars="0" w:right="910" w:firstLineChars="0"/>
        <w:rPr>
          <w:rFonts w:asciiTheme="majorHAnsi" w:hAnsiTheme="majorHAnsi" w:cstheme="majorHAnsi"/>
          <w:sz w:val="22"/>
          <w:szCs w:val="18"/>
          <w:lang w:val="es-CO"/>
        </w:rPr>
      </w:pPr>
      <w:r w:rsidRPr="00E728ED">
        <w:rPr>
          <w:rFonts w:asciiTheme="majorHAnsi" w:hAnsiTheme="majorHAnsi" w:cstheme="majorHAnsi"/>
          <w:b/>
          <w:bCs/>
          <w:sz w:val="22"/>
          <w:szCs w:val="18"/>
          <w:lang w:val="es-CO"/>
        </w:rPr>
        <w:t>Por offset:</w:t>
      </w:r>
      <w:r w:rsidRPr="00E728ED">
        <w:rPr>
          <w:rFonts w:asciiTheme="majorHAnsi" w:hAnsiTheme="majorHAnsi" w:cstheme="majorHAnsi"/>
          <w:sz w:val="22"/>
          <w:szCs w:val="18"/>
          <w:lang w:val="es-CO"/>
        </w:rPr>
        <w:t xml:space="preserve"> un método que consiste en medir distancias horizontales y trazar perpendiculares, usado para</w:t>
      </w:r>
      <w:r>
        <w:rPr>
          <w:rFonts w:asciiTheme="majorHAnsi" w:hAnsiTheme="majorHAnsi" w:cstheme="majorHAnsi"/>
          <w:sz w:val="22"/>
          <w:szCs w:val="18"/>
          <w:lang w:val="es-CO"/>
        </w:rPr>
        <w:t xml:space="preserve"> </w:t>
      </w:r>
      <w:r w:rsidRPr="00E728ED">
        <w:rPr>
          <w:rFonts w:asciiTheme="majorHAnsi" w:hAnsiTheme="majorHAnsi" w:cstheme="majorHAnsi"/>
          <w:sz w:val="22"/>
          <w:szCs w:val="18"/>
          <w:lang w:val="es-CO"/>
        </w:rPr>
        <w:t>levantamientos de detalles en puntos cercanos a la línea de encadenamiento</w:t>
      </w:r>
    </w:p>
    <w:p w14:paraId="654378F4" w14:textId="77777777" w:rsidR="00E728ED" w:rsidRPr="00E728ED" w:rsidRDefault="00E728ED" w:rsidP="00E728ED">
      <w:pPr>
        <w:pStyle w:val="Prrafodelista"/>
        <w:ind w:left="0" w:right="910" w:hanging="2"/>
        <w:rPr>
          <w:rFonts w:asciiTheme="majorHAnsi" w:hAnsiTheme="majorHAnsi" w:cstheme="majorHAnsi"/>
          <w:sz w:val="22"/>
          <w:szCs w:val="18"/>
          <w:lang w:val="es-CO"/>
        </w:rPr>
      </w:pPr>
    </w:p>
    <w:p w14:paraId="2E3FD940" w14:textId="26ACF14A" w:rsidR="00E728ED" w:rsidRPr="006E37DB" w:rsidRDefault="00E728ED" w:rsidP="005B3785">
      <w:pPr>
        <w:pStyle w:val="Prrafodelista"/>
        <w:numPr>
          <w:ilvl w:val="0"/>
          <w:numId w:val="13"/>
        </w:numPr>
        <w:ind w:leftChars="0" w:right="910" w:firstLineChars="0"/>
        <w:rPr>
          <w:rFonts w:asciiTheme="majorHAnsi" w:hAnsiTheme="majorHAnsi" w:cstheme="majorHAnsi"/>
          <w:sz w:val="22"/>
          <w:szCs w:val="18"/>
          <w:lang w:val="es-CO"/>
        </w:rPr>
      </w:pPr>
      <w:r w:rsidRPr="006E37DB">
        <w:rPr>
          <w:rFonts w:asciiTheme="majorHAnsi" w:hAnsiTheme="majorHAnsi" w:cstheme="majorHAnsi"/>
          <w:b/>
          <w:bCs/>
          <w:sz w:val="22"/>
          <w:szCs w:val="18"/>
          <w:lang w:val="es-CO"/>
        </w:rPr>
        <w:t>Por triangulación y/o intersección:</w:t>
      </w:r>
      <w:r w:rsidRPr="006E37DB">
        <w:rPr>
          <w:rFonts w:asciiTheme="majorHAnsi" w:hAnsiTheme="majorHAnsi" w:cstheme="majorHAnsi"/>
          <w:sz w:val="22"/>
          <w:szCs w:val="18"/>
          <w:lang w:val="es-CO"/>
        </w:rPr>
        <w:t xml:space="preserve"> este método consiste en medir distancias horizontales y azimut, ángulos horizontales, usado en grandes terrenos ondulados y abiertos.</w:t>
      </w:r>
    </w:p>
    <w:p w14:paraId="6A0A9DF6" w14:textId="77777777" w:rsidR="00E728ED" w:rsidRPr="002C6562" w:rsidRDefault="00E728ED"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bookmarkEnd w:id="1"/>
    <w:p w14:paraId="6BDAE98B" w14:textId="09EEA676" w:rsidR="00E82751" w:rsidRPr="002C6562" w:rsidRDefault="00E82751" w:rsidP="00E82751">
      <w:pPr>
        <w:pBdr>
          <w:top w:val="nil"/>
          <w:left w:val="nil"/>
          <w:bottom w:val="nil"/>
          <w:right w:val="nil"/>
          <w:between w:val="nil"/>
        </w:pBdr>
        <w:ind w:left="0" w:hanging="2"/>
        <w:jc w:val="both"/>
        <w:rPr>
          <w:rFonts w:asciiTheme="majorHAnsi" w:hAnsiTheme="majorHAnsi" w:cstheme="majorHAnsi"/>
          <w:bCs/>
          <w:color w:val="000000"/>
          <w:sz w:val="22"/>
          <w:szCs w:val="22"/>
        </w:rPr>
      </w:pPr>
      <w:r w:rsidRPr="002C6562">
        <w:rPr>
          <w:rFonts w:asciiTheme="majorHAnsi" w:hAnsiTheme="majorHAnsi" w:cstheme="majorHAnsi"/>
          <w:bCs/>
          <w:color w:val="000000"/>
          <w:sz w:val="22"/>
          <w:szCs w:val="22"/>
        </w:rPr>
        <w:t>¿</w:t>
      </w:r>
      <w:r w:rsidRPr="005B3785">
        <w:rPr>
          <w:rFonts w:asciiTheme="majorHAnsi" w:hAnsiTheme="majorHAnsi" w:cstheme="majorHAnsi"/>
          <w:bCs/>
          <w:color w:val="000000"/>
          <w:sz w:val="22"/>
          <w:szCs w:val="22"/>
        </w:rPr>
        <w:t>Dibuje un mapa o cuadro donde represente los métodos</w:t>
      </w:r>
      <w:r w:rsidRPr="002C6562">
        <w:rPr>
          <w:rFonts w:asciiTheme="majorHAnsi" w:hAnsiTheme="majorHAnsi" w:cstheme="majorHAnsi"/>
          <w:bCs/>
          <w:color w:val="000000"/>
          <w:sz w:val="22"/>
          <w:szCs w:val="22"/>
        </w:rPr>
        <w:t xml:space="preserve"> de la planimetría?</w:t>
      </w:r>
    </w:p>
    <w:p w14:paraId="2374AE3F" w14:textId="4E4D7543" w:rsidR="00006EF6" w:rsidRDefault="00006EF6"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p w14:paraId="15A83610" w14:textId="712EB1AA" w:rsidR="00397E5A" w:rsidRDefault="00397E5A" w:rsidP="00E82751">
      <w:pPr>
        <w:pBdr>
          <w:top w:val="nil"/>
          <w:left w:val="nil"/>
          <w:bottom w:val="nil"/>
          <w:right w:val="nil"/>
          <w:between w:val="nil"/>
        </w:pBdr>
        <w:ind w:left="0" w:hanging="2"/>
        <w:jc w:val="both"/>
        <w:rPr>
          <w:rFonts w:asciiTheme="majorHAnsi" w:hAnsiTheme="majorHAnsi" w:cstheme="majorHAnsi"/>
          <w:bCs/>
          <w:color w:val="000000"/>
          <w:sz w:val="22"/>
          <w:szCs w:val="22"/>
        </w:rPr>
      </w:pPr>
      <w:r>
        <w:rPr>
          <w:noProof/>
        </w:rPr>
        <w:drawing>
          <wp:inline distT="0" distB="0" distL="0" distR="0" wp14:anchorId="2762CD42" wp14:editId="071935CE">
            <wp:extent cx="6225927" cy="3430321"/>
            <wp:effectExtent l="0" t="0" r="3810" b="0"/>
            <wp:docPr id="92600073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00738" name="Imagen 926000738"/>
                    <pic:cNvPicPr/>
                  </pic:nvPicPr>
                  <pic:blipFill>
                    <a:blip r:embed="rId9">
                      <a:extLst>
                        <a:ext uri="{28A0092B-C50C-407E-A947-70E740481C1C}">
                          <a14:useLocalDpi xmlns:a14="http://schemas.microsoft.com/office/drawing/2010/main" val="0"/>
                        </a:ext>
                      </a:extLst>
                    </a:blip>
                    <a:stretch>
                      <a:fillRect/>
                    </a:stretch>
                  </pic:blipFill>
                  <pic:spPr>
                    <a:xfrm>
                      <a:off x="0" y="0"/>
                      <a:ext cx="6257945" cy="3447962"/>
                    </a:xfrm>
                    <a:prstGeom prst="rect">
                      <a:avLst/>
                    </a:prstGeom>
                  </pic:spPr>
                </pic:pic>
              </a:graphicData>
            </a:graphic>
          </wp:inline>
        </w:drawing>
      </w:r>
    </w:p>
    <w:p w14:paraId="76F00F48" w14:textId="77777777" w:rsidR="00E728ED" w:rsidRPr="002C6562" w:rsidRDefault="00E728ED" w:rsidP="00E82751">
      <w:pPr>
        <w:pBdr>
          <w:top w:val="nil"/>
          <w:left w:val="nil"/>
          <w:bottom w:val="nil"/>
          <w:right w:val="nil"/>
          <w:between w:val="nil"/>
        </w:pBdr>
        <w:ind w:left="0" w:hanging="2"/>
        <w:jc w:val="both"/>
        <w:rPr>
          <w:rFonts w:asciiTheme="majorHAnsi" w:hAnsiTheme="majorHAnsi" w:cstheme="majorHAnsi"/>
          <w:bCs/>
          <w:color w:val="000000"/>
          <w:sz w:val="22"/>
          <w:szCs w:val="22"/>
        </w:rPr>
      </w:pPr>
    </w:p>
    <w:p w14:paraId="488A5255" w14:textId="77777777" w:rsidR="00006EF6" w:rsidRPr="002C6562" w:rsidRDefault="00006EF6" w:rsidP="00006EF6">
      <w:pPr>
        <w:pStyle w:val="Listaconvietas"/>
        <w:numPr>
          <w:ilvl w:val="0"/>
          <w:numId w:val="0"/>
        </w:numPr>
        <w:jc w:val="left"/>
        <w:rPr>
          <w:rFonts w:asciiTheme="majorHAnsi" w:eastAsia="Calibri" w:hAnsiTheme="majorHAnsi" w:cstheme="majorHAnsi"/>
          <w:sz w:val="22"/>
          <w:szCs w:val="22"/>
        </w:rPr>
      </w:pPr>
      <w:r w:rsidRPr="002C6562">
        <w:rPr>
          <w:rFonts w:asciiTheme="majorHAnsi" w:hAnsiTheme="majorHAnsi" w:cstheme="majorHAnsi"/>
          <w:bCs/>
          <w:color w:val="000000"/>
          <w:sz w:val="22"/>
          <w:szCs w:val="22"/>
        </w:rPr>
        <w:t xml:space="preserve">4.2 Realizar la lectura de este link </w:t>
      </w:r>
      <w:proofErr w:type="spellStart"/>
      <w:r w:rsidRPr="002C6562">
        <w:rPr>
          <w:rFonts w:asciiTheme="majorHAnsi" w:hAnsiTheme="majorHAnsi" w:cstheme="majorHAnsi"/>
          <w:bCs/>
          <w:color w:val="000000"/>
          <w:sz w:val="22"/>
          <w:szCs w:val="22"/>
        </w:rPr>
        <w:t>Link</w:t>
      </w:r>
      <w:proofErr w:type="spellEnd"/>
      <w:r w:rsidRPr="002C6562">
        <w:rPr>
          <w:rFonts w:asciiTheme="majorHAnsi" w:hAnsiTheme="majorHAnsi" w:cstheme="majorHAnsi"/>
          <w:bCs/>
          <w:color w:val="000000"/>
          <w:sz w:val="22"/>
          <w:szCs w:val="22"/>
        </w:rPr>
        <w:t xml:space="preserve"> </w:t>
      </w:r>
      <w:r w:rsidRPr="002C6562">
        <w:rPr>
          <w:rFonts w:asciiTheme="majorHAnsi" w:hAnsiTheme="majorHAnsi" w:cstheme="majorHAnsi"/>
          <w:bCs/>
          <w:sz w:val="22"/>
          <w:szCs w:val="22"/>
        </w:rPr>
        <w:t>http://topografialeo.blogspot.com/2012/08/normatiividad-legal-entopografia.html</w:t>
      </w:r>
    </w:p>
    <w:p w14:paraId="15903A84" w14:textId="77777777" w:rsidR="00006EF6" w:rsidRPr="002C6562" w:rsidRDefault="00006EF6" w:rsidP="00006EF6">
      <w:pPr>
        <w:pBdr>
          <w:top w:val="nil"/>
          <w:left w:val="nil"/>
          <w:bottom w:val="nil"/>
          <w:right w:val="nil"/>
          <w:between w:val="nil"/>
        </w:pBdr>
        <w:ind w:left="0" w:hanging="2"/>
        <w:jc w:val="both"/>
        <w:rPr>
          <w:rFonts w:asciiTheme="majorHAnsi" w:hAnsiTheme="majorHAnsi" w:cstheme="majorHAnsi"/>
          <w:bCs/>
          <w:color w:val="000000"/>
          <w:sz w:val="22"/>
          <w:szCs w:val="22"/>
        </w:rPr>
      </w:pPr>
    </w:p>
    <w:p w14:paraId="7D856AE8" w14:textId="32A596A0" w:rsidR="00006EF6" w:rsidRPr="002C6562" w:rsidRDefault="00006EF6" w:rsidP="00006EF6">
      <w:pPr>
        <w:pBdr>
          <w:top w:val="nil"/>
          <w:left w:val="nil"/>
          <w:bottom w:val="nil"/>
          <w:right w:val="nil"/>
          <w:between w:val="nil"/>
        </w:pBdr>
        <w:ind w:left="0" w:hanging="2"/>
        <w:jc w:val="both"/>
        <w:rPr>
          <w:rFonts w:asciiTheme="majorHAnsi" w:hAnsiTheme="majorHAnsi" w:cstheme="majorHAnsi"/>
          <w:bCs/>
          <w:color w:val="000000"/>
          <w:sz w:val="22"/>
          <w:szCs w:val="22"/>
        </w:rPr>
      </w:pPr>
      <w:r w:rsidRPr="002C6562">
        <w:rPr>
          <w:rFonts w:asciiTheme="majorHAnsi" w:hAnsiTheme="majorHAnsi" w:cstheme="majorHAnsi"/>
          <w:bCs/>
          <w:color w:val="000000"/>
          <w:sz w:val="22"/>
          <w:szCs w:val="22"/>
        </w:rPr>
        <w:t>Luego de forma individual responda las siguientes preguntas:</w:t>
      </w:r>
    </w:p>
    <w:p w14:paraId="012A2305" w14:textId="77777777" w:rsidR="00E82751" w:rsidRPr="002C6562" w:rsidRDefault="00E82751"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7AF67929" w14:textId="02138054" w:rsidR="00C34906" w:rsidRPr="002C6562" w:rsidRDefault="005B270C" w:rsidP="00C34906">
      <w:pPr>
        <w:pBdr>
          <w:top w:val="nil"/>
          <w:left w:val="nil"/>
          <w:bottom w:val="nil"/>
          <w:right w:val="nil"/>
          <w:between w:val="nil"/>
        </w:pBdr>
        <w:ind w:left="0" w:hanging="2"/>
        <w:jc w:val="both"/>
        <w:rPr>
          <w:rFonts w:asciiTheme="majorHAnsi" w:hAnsiTheme="majorHAnsi" w:cstheme="majorHAnsi"/>
          <w:bCs/>
          <w:color w:val="000000"/>
          <w:sz w:val="22"/>
          <w:szCs w:val="22"/>
        </w:rPr>
      </w:pPr>
      <w:r w:rsidRPr="002C6562">
        <w:rPr>
          <w:rFonts w:asciiTheme="majorHAnsi" w:hAnsiTheme="majorHAnsi" w:cstheme="majorHAnsi"/>
          <w:color w:val="333333"/>
          <w:sz w:val="22"/>
          <w:szCs w:val="22"/>
          <w:shd w:val="clear" w:color="auto" w:fill="FFFFFF"/>
        </w:rPr>
        <w:t>Este Estatuto se ocupa de regular los siguientes aspectos básicos:</w:t>
      </w:r>
    </w:p>
    <w:p w14:paraId="77EBB708" w14:textId="28D9B06F" w:rsidR="005B270C" w:rsidRPr="002C6562" w:rsidRDefault="005B270C"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425255FC" w14:textId="32A694CA" w:rsidR="005B270C" w:rsidRPr="005B3785" w:rsidRDefault="005B270C" w:rsidP="00C34906">
      <w:pPr>
        <w:pBdr>
          <w:top w:val="nil"/>
          <w:left w:val="nil"/>
          <w:bottom w:val="nil"/>
          <w:right w:val="nil"/>
          <w:between w:val="nil"/>
        </w:pBdr>
        <w:ind w:left="0" w:hanging="2"/>
        <w:jc w:val="both"/>
        <w:rPr>
          <w:rFonts w:asciiTheme="majorHAnsi" w:hAnsiTheme="majorHAnsi" w:cstheme="majorHAnsi"/>
          <w:b/>
          <w:color w:val="000000"/>
          <w:sz w:val="22"/>
          <w:szCs w:val="22"/>
        </w:rPr>
      </w:pPr>
      <w:r w:rsidRPr="005B3785">
        <w:rPr>
          <w:rFonts w:asciiTheme="majorHAnsi" w:hAnsiTheme="majorHAnsi" w:cstheme="majorHAnsi"/>
          <w:b/>
          <w:color w:val="000000"/>
          <w:sz w:val="22"/>
          <w:szCs w:val="22"/>
        </w:rPr>
        <w:t>¿Definición de la Profesión?</w:t>
      </w:r>
    </w:p>
    <w:p w14:paraId="1864E59B" w14:textId="77777777" w:rsidR="00EA41D9" w:rsidRDefault="00EA41D9"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12E95E7C" w14:textId="0FAE4AE9" w:rsidR="00EA41D9" w:rsidRPr="002C6562"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rPr>
      </w:pPr>
      <w:proofErr w:type="spellStart"/>
      <w:r w:rsidRPr="00EA41D9">
        <w:rPr>
          <w:rFonts w:asciiTheme="majorHAnsi" w:hAnsiTheme="majorHAnsi" w:cstheme="majorHAnsi"/>
          <w:b/>
          <w:color w:val="000000"/>
          <w:sz w:val="22"/>
          <w:szCs w:val="22"/>
        </w:rPr>
        <w:t>Rta</w:t>
      </w:r>
      <w:proofErr w:type="spellEnd"/>
      <w:r w:rsidRPr="00EA41D9">
        <w:rPr>
          <w:rFonts w:asciiTheme="majorHAnsi" w:hAnsiTheme="majorHAnsi" w:cstheme="majorHAnsi"/>
          <w:b/>
          <w:color w:val="000000"/>
          <w:sz w:val="22"/>
          <w:szCs w:val="22"/>
        </w:rPr>
        <w:t>/.</w:t>
      </w:r>
      <w:r>
        <w:rPr>
          <w:rFonts w:asciiTheme="majorHAnsi" w:hAnsiTheme="majorHAnsi" w:cstheme="majorHAnsi"/>
          <w:bCs/>
          <w:color w:val="000000"/>
          <w:sz w:val="22"/>
          <w:szCs w:val="22"/>
        </w:rPr>
        <w:t xml:space="preserve"> </w:t>
      </w:r>
      <w:r w:rsidRPr="00EA41D9">
        <w:rPr>
          <w:rFonts w:asciiTheme="majorHAnsi" w:hAnsiTheme="majorHAnsi" w:cstheme="majorHAnsi"/>
          <w:bCs/>
          <w:color w:val="000000"/>
          <w:sz w:val="22"/>
          <w:szCs w:val="22"/>
        </w:rPr>
        <w:t>La topografía se define legalmente como una profesión destinada a la medición, representación, configuración de accidentes, relieve y proporciones de extensiones geográficas limitadas.</w:t>
      </w:r>
      <w:r w:rsidR="00D52C02" w:rsidRPr="00D52C02">
        <w:rPr>
          <w:rFonts w:asciiTheme="majorHAnsi" w:hAnsiTheme="majorHAnsi" w:cstheme="majorHAnsi"/>
          <w:bCs/>
          <w:color w:val="000000"/>
          <w:sz w:val="22"/>
          <w:szCs w:val="22"/>
        </w:rPr>
        <w:t xml:space="preserve"> </w:t>
      </w:r>
      <w:r w:rsidR="00D52C02">
        <w:rPr>
          <w:rFonts w:asciiTheme="majorHAnsi" w:hAnsiTheme="majorHAnsi" w:cstheme="majorHAnsi"/>
          <w:bCs/>
          <w:color w:val="000000"/>
          <w:sz w:val="22"/>
          <w:szCs w:val="22"/>
        </w:rPr>
        <w:t xml:space="preserve">(Artículo 1 de la </w:t>
      </w:r>
      <w:r w:rsidR="007515A0" w:rsidRPr="00D52C02">
        <w:rPr>
          <w:rFonts w:asciiTheme="majorHAnsi" w:hAnsiTheme="majorHAnsi" w:cstheme="majorHAnsi"/>
          <w:color w:val="333333"/>
          <w:sz w:val="22"/>
          <w:szCs w:val="22"/>
          <w:shd w:val="clear" w:color="auto" w:fill="FFFFFF"/>
        </w:rPr>
        <w:t>Ley 70 de 1979</w:t>
      </w:r>
      <w:r w:rsidR="00D52C02">
        <w:rPr>
          <w:rFonts w:asciiTheme="majorHAnsi" w:hAnsiTheme="majorHAnsi" w:cstheme="majorHAnsi"/>
          <w:bCs/>
          <w:color w:val="000000"/>
          <w:sz w:val="22"/>
          <w:szCs w:val="22"/>
        </w:rPr>
        <w:t>).</w:t>
      </w:r>
      <w:r w:rsidRPr="00EA41D9">
        <w:rPr>
          <w:rFonts w:asciiTheme="majorHAnsi" w:hAnsiTheme="majorHAnsi" w:cstheme="majorHAnsi"/>
          <w:bCs/>
          <w:color w:val="000000"/>
          <w:sz w:val="22"/>
          <w:szCs w:val="22"/>
        </w:rPr>
        <w:t xml:space="preserve"> Se considera una actividad de tipo técnico que requiere conocimientos específicos sobre las características de los terrenos, geografía, técnicas de medición y manejo de equipos especializados</w:t>
      </w:r>
      <w:r w:rsidR="00D52C02">
        <w:rPr>
          <w:rFonts w:asciiTheme="majorHAnsi" w:hAnsiTheme="majorHAnsi" w:cstheme="majorHAnsi"/>
          <w:bCs/>
          <w:color w:val="000000"/>
          <w:sz w:val="22"/>
          <w:szCs w:val="22"/>
        </w:rPr>
        <w:t xml:space="preserve"> (</w:t>
      </w:r>
      <w:r w:rsidR="00D52C02" w:rsidRPr="00D52C02">
        <w:rPr>
          <w:rFonts w:asciiTheme="majorHAnsi" w:hAnsiTheme="majorHAnsi" w:cstheme="majorHAnsi"/>
          <w:bCs/>
          <w:color w:val="000000"/>
          <w:sz w:val="22"/>
          <w:szCs w:val="22"/>
        </w:rPr>
        <w:t>Sentencia C-1213/01</w:t>
      </w:r>
      <w:r w:rsidR="00D52C02">
        <w:rPr>
          <w:rFonts w:asciiTheme="majorHAnsi" w:hAnsiTheme="majorHAnsi" w:cstheme="majorHAnsi"/>
          <w:bCs/>
          <w:color w:val="000000"/>
          <w:sz w:val="22"/>
          <w:szCs w:val="22"/>
        </w:rPr>
        <w:t>)</w:t>
      </w:r>
      <w:r>
        <w:rPr>
          <w:rFonts w:asciiTheme="majorHAnsi" w:hAnsiTheme="majorHAnsi" w:cstheme="majorHAnsi"/>
          <w:bCs/>
          <w:color w:val="000000"/>
          <w:sz w:val="22"/>
          <w:szCs w:val="22"/>
        </w:rPr>
        <w:t>.</w:t>
      </w:r>
    </w:p>
    <w:p w14:paraId="3BA6D955" w14:textId="0AEC6474" w:rsidR="005B270C" w:rsidRPr="002C6562" w:rsidRDefault="005B270C"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29D67010" w14:textId="7FD2D7DC" w:rsidR="005B270C" w:rsidRPr="005B3785" w:rsidRDefault="005B270C" w:rsidP="00C34906">
      <w:pPr>
        <w:pBdr>
          <w:top w:val="nil"/>
          <w:left w:val="nil"/>
          <w:bottom w:val="nil"/>
          <w:right w:val="nil"/>
          <w:between w:val="nil"/>
        </w:pBdr>
        <w:ind w:left="0" w:hanging="2"/>
        <w:jc w:val="both"/>
        <w:rPr>
          <w:rFonts w:asciiTheme="majorHAnsi" w:hAnsiTheme="majorHAnsi" w:cstheme="majorHAnsi"/>
          <w:b/>
          <w:color w:val="000000"/>
          <w:sz w:val="22"/>
          <w:szCs w:val="22"/>
        </w:rPr>
      </w:pPr>
      <w:r w:rsidRPr="005B3785">
        <w:rPr>
          <w:rFonts w:asciiTheme="majorHAnsi" w:hAnsiTheme="majorHAnsi" w:cstheme="majorHAnsi"/>
          <w:b/>
          <w:color w:val="000000"/>
          <w:sz w:val="22"/>
          <w:szCs w:val="22"/>
        </w:rPr>
        <w:t>¿Reglamentación de la tarjeta Profesional?</w:t>
      </w:r>
    </w:p>
    <w:p w14:paraId="4EB9D3A5" w14:textId="77777777" w:rsidR="00EA41D9" w:rsidRDefault="00EA41D9"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7DBCEB8C" w14:textId="12F533E3" w:rsidR="00EA41D9" w:rsidRP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r w:rsidRPr="00EA41D9">
        <w:rPr>
          <w:rFonts w:asciiTheme="majorHAnsi" w:hAnsiTheme="majorHAnsi" w:cstheme="majorHAnsi"/>
          <w:bCs/>
          <w:color w:val="000000"/>
          <w:sz w:val="22"/>
          <w:szCs w:val="22"/>
          <w:lang w:val="es-CO"/>
        </w:rPr>
        <w:t>El ejercicio de la profesión y el uso del título de topógrafo están supeditados a la obtención de una licencia profesional expedida por el Consejo Profesional Nacional de Topografía</w:t>
      </w:r>
      <w:r>
        <w:rPr>
          <w:rFonts w:asciiTheme="majorHAnsi" w:hAnsiTheme="majorHAnsi" w:cstheme="majorHAnsi"/>
          <w:bCs/>
          <w:color w:val="000000"/>
          <w:sz w:val="22"/>
          <w:szCs w:val="22"/>
          <w:lang w:val="es-CO"/>
        </w:rPr>
        <w:t>.</w:t>
      </w:r>
    </w:p>
    <w:p w14:paraId="53A55005" w14:textId="1ABB5B19" w:rsidR="00EA41D9" w:rsidRPr="00EA41D9" w:rsidRDefault="00EA41D9" w:rsidP="00EA41D9">
      <w:pPr>
        <w:pBdr>
          <w:top w:val="nil"/>
          <w:left w:val="nil"/>
          <w:bottom w:val="nil"/>
          <w:right w:val="nil"/>
          <w:between w:val="nil"/>
        </w:pBdr>
        <w:ind w:leftChars="0" w:left="0" w:firstLineChars="0" w:firstLine="0"/>
        <w:jc w:val="both"/>
        <w:rPr>
          <w:rFonts w:asciiTheme="majorHAnsi" w:hAnsiTheme="majorHAnsi" w:cstheme="majorHAnsi"/>
          <w:bCs/>
          <w:color w:val="000000"/>
          <w:sz w:val="22"/>
          <w:szCs w:val="22"/>
          <w:lang w:val="es-CO"/>
        </w:rPr>
      </w:pPr>
    </w:p>
    <w:p w14:paraId="07FBBAE5" w14:textId="63D438DF" w:rsidR="00EA41D9" w:rsidRP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r w:rsidRPr="00EA41D9">
        <w:rPr>
          <w:rFonts w:asciiTheme="majorHAnsi" w:hAnsiTheme="majorHAnsi" w:cstheme="majorHAnsi"/>
          <w:b/>
          <w:color w:val="000000"/>
          <w:sz w:val="22"/>
          <w:szCs w:val="22"/>
          <w:lang w:val="es-CO"/>
        </w:rPr>
        <w:t>Requisitos para obtenerla:</w:t>
      </w:r>
      <w:r w:rsidRPr="00EA41D9">
        <w:rPr>
          <w:rFonts w:asciiTheme="majorHAnsi" w:hAnsiTheme="majorHAnsi" w:cstheme="majorHAnsi"/>
          <w:bCs/>
          <w:color w:val="000000"/>
          <w:sz w:val="22"/>
          <w:szCs w:val="22"/>
          <w:lang w:val="es-CO"/>
        </w:rPr>
        <w:t xml:space="preserve"> Pueden solicitarla quienes posean títulos de instituciones de educación superior reconocidas por el ICFES, egresados del SENA como Topógrafos Técnicos, o extranjeros con títulos debidamente convalidados</w:t>
      </w:r>
      <w:r>
        <w:rPr>
          <w:rFonts w:asciiTheme="majorHAnsi" w:hAnsiTheme="majorHAnsi" w:cstheme="majorHAnsi"/>
          <w:bCs/>
          <w:color w:val="000000"/>
          <w:sz w:val="22"/>
          <w:szCs w:val="22"/>
          <w:lang w:val="es-CO"/>
        </w:rPr>
        <w:t>.</w:t>
      </w:r>
    </w:p>
    <w:p w14:paraId="5F3D85F5" w14:textId="20A29424" w:rsidR="00EA41D9" w:rsidRPr="005B3785" w:rsidRDefault="00EA41D9" w:rsidP="00EA41D9">
      <w:pPr>
        <w:pBdr>
          <w:top w:val="nil"/>
          <w:left w:val="nil"/>
          <w:bottom w:val="nil"/>
          <w:right w:val="nil"/>
          <w:between w:val="nil"/>
        </w:pBdr>
        <w:jc w:val="both"/>
        <w:rPr>
          <w:rFonts w:asciiTheme="majorHAnsi" w:hAnsiTheme="majorHAnsi" w:cstheme="majorHAnsi"/>
          <w:bCs/>
          <w:color w:val="000000"/>
          <w:sz w:val="6"/>
          <w:szCs w:val="6"/>
          <w:lang w:val="es-CO"/>
        </w:rPr>
      </w:pPr>
    </w:p>
    <w:p w14:paraId="5648ECA2" w14:textId="5F969FB2" w:rsidR="00EA41D9" w:rsidRP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r w:rsidRPr="00EA41D9">
        <w:rPr>
          <w:rFonts w:asciiTheme="majorHAnsi" w:hAnsiTheme="majorHAnsi" w:cstheme="majorHAnsi"/>
          <w:b/>
          <w:color w:val="000000"/>
          <w:sz w:val="22"/>
          <w:szCs w:val="22"/>
          <w:lang w:val="es-CO"/>
        </w:rPr>
        <w:t>Procedimiento:</w:t>
      </w:r>
      <w:r w:rsidRPr="00EA41D9">
        <w:rPr>
          <w:rFonts w:asciiTheme="majorHAnsi" w:hAnsiTheme="majorHAnsi" w:cstheme="majorHAnsi"/>
          <w:bCs/>
          <w:color w:val="000000"/>
          <w:sz w:val="22"/>
          <w:szCs w:val="22"/>
          <w:lang w:val="es-CO"/>
        </w:rPr>
        <w:t xml:space="preserve"> El interesado debe presentar la solicitud directamente al Consejo Profesional o a través de sus seccionales, adjuntando documentos que demuestren su idoneidad</w:t>
      </w:r>
      <w:r>
        <w:rPr>
          <w:rFonts w:asciiTheme="majorHAnsi" w:hAnsiTheme="majorHAnsi" w:cstheme="majorHAnsi"/>
          <w:bCs/>
          <w:color w:val="000000"/>
          <w:sz w:val="22"/>
          <w:szCs w:val="22"/>
          <w:lang w:val="es-CO"/>
        </w:rPr>
        <w:t>.</w:t>
      </w:r>
    </w:p>
    <w:p w14:paraId="46AADA85" w14:textId="1819FC8D" w:rsidR="00EA41D9" w:rsidRPr="005B3785" w:rsidRDefault="00EA41D9" w:rsidP="00EA41D9">
      <w:pPr>
        <w:pBdr>
          <w:top w:val="nil"/>
          <w:left w:val="nil"/>
          <w:bottom w:val="nil"/>
          <w:right w:val="nil"/>
          <w:between w:val="nil"/>
        </w:pBdr>
        <w:jc w:val="both"/>
        <w:rPr>
          <w:rFonts w:asciiTheme="majorHAnsi" w:hAnsiTheme="majorHAnsi" w:cstheme="majorHAnsi"/>
          <w:bCs/>
          <w:color w:val="000000"/>
          <w:sz w:val="6"/>
          <w:szCs w:val="6"/>
          <w:lang w:val="es-CO"/>
        </w:rPr>
      </w:pPr>
    </w:p>
    <w:p w14:paraId="15FF8205" w14:textId="307963F4" w:rsidR="00EA41D9" w:rsidRP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r w:rsidRPr="00EA41D9">
        <w:rPr>
          <w:rFonts w:asciiTheme="majorHAnsi" w:hAnsiTheme="majorHAnsi" w:cstheme="majorHAnsi"/>
          <w:b/>
          <w:color w:val="000000"/>
          <w:sz w:val="22"/>
          <w:szCs w:val="22"/>
          <w:lang w:val="es-CO"/>
        </w:rPr>
        <w:lastRenderedPageBreak/>
        <w:t>Uso obligatorio:</w:t>
      </w:r>
      <w:r w:rsidRPr="00EA41D9">
        <w:rPr>
          <w:rFonts w:asciiTheme="majorHAnsi" w:hAnsiTheme="majorHAnsi" w:cstheme="majorHAnsi"/>
          <w:bCs/>
          <w:color w:val="000000"/>
          <w:sz w:val="22"/>
          <w:szCs w:val="22"/>
          <w:lang w:val="es-CO"/>
        </w:rPr>
        <w:t xml:space="preserve"> Quien no posea la licencia no puede ejercer la profesión, desempeñar las funciones legales de topógrafo, ni utilizar el título o abreviaturas relacionadas en anuncios o documentos públicos. En todo documento relacionado con su ejercicio, el profesional debe identificarse con su número de licencia</w:t>
      </w:r>
      <w:r>
        <w:rPr>
          <w:rFonts w:asciiTheme="majorHAnsi" w:hAnsiTheme="majorHAnsi" w:cstheme="majorHAnsi"/>
          <w:bCs/>
          <w:color w:val="000000"/>
          <w:sz w:val="22"/>
          <w:szCs w:val="22"/>
          <w:lang w:val="es-CO"/>
        </w:rPr>
        <w:t>.</w:t>
      </w:r>
    </w:p>
    <w:p w14:paraId="062BBD2E" w14:textId="37FA6E09" w:rsidR="00EA41D9" w:rsidRP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p>
    <w:p w14:paraId="57054C80" w14:textId="3BFC5DE2" w:rsidR="00EA41D9" w:rsidRP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r w:rsidRPr="00EA41D9">
        <w:rPr>
          <w:rFonts w:asciiTheme="majorHAnsi" w:hAnsiTheme="majorHAnsi" w:cstheme="majorHAnsi"/>
          <w:b/>
          <w:color w:val="000000"/>
          <w:sz w:val="22"/>
          <w:szCs w:val="22"/>
          <w:lang w:val="es-CO"/>
        </w:rPr>
        <w:t>Situaciones especiales:</w:t>
      </w:r>
      <w:r w:rsidRPr="00EA41D9">
        <w:rPr>
          <w:rFonts w:asciiTheme="majorHAnsi" w:hAnsiTheme="majorHAnsi" w:cstheme="majorHAnsi"/>
          <w:bCs/>
          <w:color w:val="000000"/>
          <w:sz w:val="22"/>
          <w:szCs w:val="22"/>
          <w:lang w:val="es-CO"/>
        </w:rPr>
        <w:t xml:space="preserve"> La ley permitió a topógrafos empíricos con más de cinco años de experiencia legalizar su situación mediante un examen de idoneidad y una resolución motivada del Consejo</w:t>
      </w:r>
      <w:r>
        <w:rPr>
          <w:rFonts w:asciiTheme="majorHAnsi" w:hAnsiTheme="majorHAnsi" w:cstheme="majorHAnsi"/>
          <w:bCs/>
          <w:color w:val="000000"/>
          <w:sz w:val="22"/>
          <w:szCs w:val="22"/>
          <w:lang w:val="es-CO"/>
        </w:rPr>
        <w:t>.</w:t>
      </w:r>
    </w:p>
    <w:p w14:paraId="56B019B8" w14:textId="3CD778FE" w:rsidR="005B270C" w:rsidRPr="002C6562" w:rsidRDefault="005B270C"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31497740" w14:textId="374380A5" w:rsidR="005B270C" w:rsidRPr="005B3785" w:rsidRDefault="005B270C" w:rsidP="00C34906">
      <w:pPr>
        <w:pBdr>
          <w:top w:val="nil"/>
          <w:left w:val="nil"/>
          <w:bottom w:val="nil"/>
          <w:right w:val="nil"/>
          <w:between w:val="nil"/>
        </w:pBdr>
        <w:ind w:left="0" w:hanging="2"/>
        <w:jc w:val="both"/>
        <w:rPr>
          <w:rFonts w:asciiTheme="majorHAnsi" w:hAnsiTheme="majorHAnsi" w:cstheme="majorHAnsi"/>
          <w:b/>
          <w:color w:val="000000"/>
          <w:sz w:val="22"/>
          <w:szCs w:val="22"/>
        </w:rPr>
      </w:pPr>
      <w:r w:rsidRPr="005B3785">
        <w:rPr>
          <w:rFonts w:asciiTheme="majorHAnsi" w:hAnsiTheme="majorHAnsi" w:cstheme="majorHAnsi"/>
          <w:b/>
          <w:color w:val="000000"/>
          <w:sz w:val="22"/>
          <w:szCs w:val="22"/>
        </w:rPr>
        <w:t xml:space="preserve">¿Funciones del Topógrafo y </w:t>
      </w:r>
      <w:r w:rsidR="001134AB" w:rsidRPr="005B3785">
        <w:rPr>
          <w:rFonts w:asciiTheme="majorHAnsi" w:hAnsiTheme="majorHAnsi" w:cstheme="majorHAnsi"/>
          <w:b/>
          <w:color w:val="000000"/>
          <w:sz w:val="22"/>
          <w:szCs w:val="22"/>
        </w:rPr>
        <w:t xml:space="preserve">sus </w:t>
      </w:r>
      <w:r w:rsidRPr="005B3785">
        <w:rPr>
          <w:rFonts w:asciiTheme="majorHAnsi" w:hAnsiTheme="majorHAnsi" w:cstheme="majorHAnsi"/>
          <w:b/>
          <w:color w:val="000000"/>
          <w:sz w:val="22"/>
          <w:szCs w:val="22"/>
        </w:rPr>
        <w:t>áreas de Actividad?</w:t>
      </w:r>
    </w:p>
    <w:p w14:paraId="3E658AED" w14:textId="588F82A2" w:rsidR="005B270C" w:rsidRPr="00EA41D9" w:rsidRDefault="005B270C" w:rsidP="00C34906">
      <w:pPr>
        <w:pBdr>
          <w:top w:val="nil"/>
          <w:left w:val="nil"/>
          <w:bottom w:val="nil"/>
          <w:right w:val="nil"/>
          <w:between w:val="nil"/>
        </w:pBdr>
        <w:jc w:val="both"/>
        <w:rPr>
          <w:rFonts w:asciiTheme="majorHAnsi" w:hAnsiTheme="majorHAnsi" w:cstheme="majorHAnsi"/>
          <w:bCs/>
          <w:color w:val="000000"/>
          <w:sz w:val="14"/>
          <w:szCs w:val="14"/>
        </w:rPr>
      </w:pPr>
    </w:p>
    <w:p w14:paraId="25D22955" w14:textId="77777777" w:rsidR="00EA41D9" w:rsidRP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r w:rsidRPr="00EA41D9">
        <w:rPr>
          <w:rFonts w:asciiTheme="majorHAnsi" w:hAnsiTheme="majorHAnsi" w:cstheme="majorHAnsi"/>
          <w:bCs/>
          <w:color w:val="000000"/>
          <w:sz w:val="22"/>
          <w:szCs w:val="22"/>
          <w:lang w:val="es-CO"/>
        </w:rPr>
        <w:t>El estatuto detalla tanto las funciones generales como las áreas técnicas específicas de desempeño.</w:t>
      </w:r>
    </w:p>
    <w:p w14:paraId="00571936" w14:textId="73F6F87B" w:rsid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r w:rsidRPr="00EA41D9">
        <w:rPr>
          <w:rFonts w:asciiTheme="majorHAnsi" w:hAnsiTheme="majorHAnsi" w:cstheme="majorHAnsi"/>
          <w:bCs/>
          <w:color w:val="000000"/>
          <w:sz w:val="22"/>
          <w:szCs w:val="22"/>
          <w:lang w:val="es-CO"/>
        </w:rPr>
        <w:t>Funciones generales</w:t>
      </w:r>
      <w:r>
        <w:rPr>
          <w:rFonts w:asciiTheme="majorHAnsi" w:hAnsiTheme="majorHAnsi" w:cstheme="majorHAnsi"/>
          <w:bCs/>
          <w:color w:val="000000"/>
          <w:sz w:val="22"/>
          <w:szCs w:val="22"/>
          <w:lang w:val="es-CO"/>
        </w:rPr>
        <w:t>:</w:t>
      </w:r>
    </w:p>
    <w:p w14:paraId="7452D8B1" w14:textId="51D8AC4E" w:rsidR="00EA41D9" w:rsidRPr="00EA41D9" w:rsidRDefault="00EA41D9" w:rsidP="00EA41D9">
      <w:pPr>
        <w:pStyle w:val="Prrafodelista"/>
        <w:numPr>
          <w:ilvl w:val="0"/>
          <w:numId w:val="11"/>
        </w:numPr>
        <w:pBdr>
          <w:top w:val="nil"/>
          <w:left w:val="nil"/>
          <w:bottom w:val="nil"/>
          <w:right w:val="nil"/>
          <w:between w:val="nil"/>
        </w:pBdr>
        <w:ind w:leftChars="0" w:left="426" w:firstLineChars="0" w:hanging="284"/>
        <w:jc w:val="both"/>
        <w:rPr>
          <w:rFonts w:asciiTheme="majorHAnsi" w:hAnsiTheme="majorHAnsi" w:cstheme="majorHAnsi"/>
          <w:bCs/>
          <w:color w:val="000000"/>
          <w:sz w:val="22"/>
          <w:szCs w:val="22"/>
          <w:lang w:val="es-CO"/>
        </w:rPr>
      </w:pPr>
      <w:r w:rsidRPr="00EA41D9">
        <w:rPr>
          <w:rFonts w:asciiTheme="majorHAnsi" w:hAnsiTheme="majorHAnsi" w:cstheme="majorHAnsi"/>
          <w:bCs/>
          <w:color w:val="000000"/>
          <w:sz w:val="22"/>
          <w:szCs w:val="22"/>
          <w:lang w:val="es-CO"/>
        </w:rPr>
        <w:t>Estudiar, proyectar, planear, dirigir, ejecutar y evaluar obras materiales regidas por la ciencia de la topografía.</w:t>
      </w:r>
    </w:p>
    <w:p w14:paraId="791D980F" w14:textId="0EDF11A4" w:rsidR="00EA41D9" w:rsidRPr="00EA41D9" w:rsidRDefault="00EA41D9" w:rsidP="00EA41D9">
      <w:pPr>
        <w:pStyle w:val="Prrafodelista"/>
        <w:numPr>
          <w:ilvl w:val="0"/>
          <w:numId w:val="11"/>
        </w:numPr>
        <w:pBdr>
          <w:top w:val="nil"/>
          <w:left w:val="nil"/>
          <w:bottom w:val="nil"/>
          <w:right w:val="nil"/>
          <w:between w:val="nil"/>
        </w:pBdr>
        <w:ind w:leftChars="0" w:left="426" w:firstLineChars="0" w:hanging="284"/>
        <w:jc w:val="both"/>
        <w:rPr>
          <w:rFonts w:asciiTheme="majorHAnsi" w:hAnsiTheme="majorHAnsi" w:cstheme="majorHAnsi"/>
          <w:bCs/>
          <w:color w:val="000000"/>
          <w:sz w:val="22"/>
          <w:szCs w:val="22"/>
          <w:lang w:val="es-CO"/>
        </w:rPr>
      </w:pPr>
      <w:r w:rsidRPr="00EA41D9">
        <w:rPr>
          <w:rFonts w:asciiTheme="majorHAnsi" w:hAnsiTheme="majorHAnsi" w:cstheme="majorHAnsi"/>
          <w:bCs/>
          <w:color w:val="000000"/>
          <w:sz w:val="22"/>
          <w:szCs w:val="22"/>
          <w:lang w:val="es-CO"/>
        </w:rPr>
        <w:t>Asesorar a organismos oficiales en la inspección de obras que requieran la presencia de un profesional del área.</w:t>
      </w:r>
    </w:p>
    <w:p w14:paraId="0E022209" w14:textId="42E2C7B5" w:rsidR="00EA41D9" w:rsidRPr="00EA41D9" w:rsidRDefault="00EA41D9" w:rsidP="00EA41D9">
      <w:pPr>
        <w:pStyle w:val="Prrafodelista"/>
        <w:numPr>
          <w:ilvl w:val="0"/>
          <w:numId w:val="11"/>
        </w:numPr>
        <w:pBdr>
          <w:top w:val="nil"/>
          <w:left w:val="nil"/>
          <w:bottom w:val="nil"/>
          <w:right w:val="nil"/>
          <w:between w:val="nil"/>
        </w:pBdr>
        <w:ind w:leftChars="0" w:left="426" w:firstLineChars="0" w:hanging="284"/>
        <w:jc w:val="both"/>
        <w:rPr>
          <w:rFonts w:asciiTheme="majorHAnsi" w:hAnsiTheme="majorHAnsi" w:cstheme="majorHAnsi"/>
          <w:bCs/>
          <w:color w:val="000000"/>
          <w:sz w:val="22"/>
          <w:szCs w:val="22"/>
          <w:lang w:val="es-CO"/>
        </w:rPr>
      </w:pPr>
      <w:r w:rsidRPr="00EA41D9">
        <w:rPr>
          <w:rFonts w:asciiTheme="majorHAnsi" w:hAnsiTheme="majorHAnsi" w:cstheme="majorHAnsi"/>
          <w:bCs/>
          <w:color w:val="000000"/>
          <w:sz w:val="22"/>
          <w:szCs w:val="22"/>
          <w:lang w:val="es-CO"/>
        </w:rPr>
        <w:t>Desempeñar cargos docentes y directivos en instituciones destinadas a la enseñanza de la topografía.</w:t>
      </w:r>
    </w:p>
    <w:p w14:paraId="74F808E2" w14:textId="4B362863" w:rsidR="00EA41D9" w:rsidRPr="00EA41D9" w:rsidRDefault="00EA41D9" w:rsidP="00EA41D9">
      <w:pPr>
        <w:pStyle w:val="Prrafodelista"/>
        <w:numPr>
          <w:ilvl w:val="0"/>
          <w:numId w:val="11"/>
        </w:numPr>
        <w:pBdr>
          <w:top w:val="nil"/>
          <w:left w:val="nil"/>
          <w:bottom w:val="nil"/>
          <w:right w:val="nil"/>
          <w:between w:val="nil"/>
        </w:pBdr>
        <w:ind w:leftChars="0" w:left="426" w:firstLineChars="0" w:hanging="284"/>
        <w:jc w:val="both"/>
        <w:rPr>
          <w:rFonts w:asciiTheme="majorHAnsi" w:hAnsiTheme="majorHAnsi" w:cstheme="majorHAnsi"/>
          <w:bCs/>
          <w:color w:val="000000"/>
          <w:sz w:val="22"/>
          <w:szCs w:val="22"/>
          <w:lang w:val="es-CO"/>
        </w:rPr>
      </w:pPr>
      <w:r w:rsidRPr="00EA41D9">
        <w:rPr>
          <w:rFonts w:asciiTheme="majorHAnsi" w:hAnsiTheme="majorHAnsi" w:cstheme="majorHAnsi"/>
          <w:bCs/>
          <w:color w:val="000000"/>
          <w:sz w:val="22"/>
          <w:szCs w:val="22"/>
          <w:lang w:val="es-CO"/>
        </w:rPr>
        <w:t>Actuar como agrimensores o peritos en dictámenes sobre cuestiones técnicas de su especialidad.</w:t>
      </w:r>
    </w:p>
    <w:p w14:paraId="22DDF3BB" w14:textId="77777777" w:rsidR="00EA41D9" w:rsidRP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p>
    <w:p w14:paraId="5D99BCEC" w14:textId="25845395" w:rsidR="00EA41D9" w:rsidRPr="00A848FF" w:rsidRDefault="00EA41D9" w:rsidP="00EA41D9">
      <w:pPr>
        <w:pBdr>
          <w:top w:val="nil"/>
          <w:left w:val="nil"/>
          <w:bottom w:val="nil"/>
          <w:right w:val="nil"/>
          <w:between w:val="nil"/>
        </w:pBdr>
        <w:ind w:left="0" w:hanging="2"/>
        <w:jc w:val="both"/>
        <w:rPr>
          <w:rFonts w:asciiTheme="majorHAnsi" w:hAnsiTheme="majorHAnsi" w:cstheme="majorHAnsi"/>
          <w:b/>
          <w:color w:val="000000"/>
          <w:sz w:val="22"/>
          <w:szCs w:val="22"/>
          <w:lang w:val="es-CO"/>
        </w:rPr>
      </w:pPr>
      <w:r w:rsidRPr="00A848FF">
        <w:rPr>
          <w:rFonts w:asciiTheme="majorHAnsi" w:hAnsiTheme="majorHAnsi" w:cstheme="majorHAnsi"/>
          <w:b/>
          <w:color w:val="000000"/>
          <w:sz w:val="22"/>
          <w:szCs w:val="22"/>
          <w:lang w:val="es-CO"/>
        </w:rPr>
        <w:t>El reglamento clasifica las áreas de desempeño profesional de la siguiente manera:</w:t>
      </w:r>
    </w:p>
    <w:p w14:paraId="3FE82164" w14:textId="77777777" w:rsidR="00EA41D9" w:rsidRPr="00EA41D9" w:rsidRDefault="00EA41D9" w:rsidP="00EA41D9">
      <w:pPr>
        <w:pBdr>
          <w:top w:val="nil"/>
          <w:left w:val="nil"/>
          <w:bottom w:val="nil"/>
          <w:right w:val="nil"/>
          <w:between w:val="nil"/>
        </w:pBdr>
        <w:ind w:left="0" w:hanging="2"/>
        <w:jc w:val="both"/>
        <w:rPr>
          <w:rFonts w:asciiTheme="majorHAnsi" w:hAnsiTheme="majorHAnsi" w:cstheme="majorHAnsi"/>
          <w:bCs/>
          <w:color w:val="000000"/>
          <w:sz w:val="22"/>
          <w:szCs w:val="22"/>
          <w:lang w:val="es-CO"/>
        </w:rPr>
      </w:pPr>
    </w:p>
    <w:p w14:paraId="6776775F" w14:textId="3DA297C1" w:rsidR="00EA41D9" w:rsidRPr="00EA41D9" w:rsidRDefault="00EA41D9" w:rsidP="00EA41D9">
      <w:pPr>
        <w:pStyle w:val="Prrafodelista"/>
        <w:numPr>
          <w:ilvl w:val="0"/>
          <w:numId w:val="10"/>
        </w:numPr>
        <w:pBdr>
          <w:top w:val="nil"/>
          <w:left w:val="nil"/>
          <w:bottom w:val="nil"/>
          <w:right w:val="nil"/>
          <w:between w:val="nil"/>
        </w:pBdr>
        <w:ind w:leftChars="0" w:left="284" w:firstLineChars="0" w:hanging="284"/>
        <w:jc w:val="both"/>
        <w:rPr>
          <w:rFonts w:asciiTheme="majorHAnsi" w:hAnsiTheme="majorHAnsi" w:cstheme="majorHAnsi"/>
          <w:bCs/>
          <w:color w:val="000000"/>
          <w:sz w:val="22"/>
          <w:szCs w:val="22"/>
          <w:lang w:val="es-CO"/>
        </w:rPr>
      </w:pPr>
      <w:r w:rsidRPr="00EA41D9">
        <w:rPr>
          <w:rFonts w:asciiTheme="majorHAnsi" w:hAnsiTheme="majorHAnsi" w:cstheme="majorHAnsi"/>
          <w:b/>
          <w:color w:val="000000"/>
          <w:sz w:val="22"/>
          <w:szCs w:val="22"/>
          <w:lang w:val="es-CO"/>
        </w:rPr>
        <w:t>Agrimensura:</w:t>
      </w:r>
      <w:r w:rsidRPr="00EA41D9">
        <w:rPr>
          <w:rFonts w:asciiTheme="majorHAnsi" w:hAnsiTheme="majorHAnsi" w:cstheme="majorHAnsi"/>
          <w:bCs/>
          <w:color w:val="000000"/>
          <w:sz w:val="22"/>
          <w:szCs w:val="22"/>
          <w:lang w:val="es-CO"/>
        </w:rPr>
        <w:t xml:space="preserve"> Levantamientos y localizaciones altimétricas y planimétricas en terrenos urbanos o rurales, dibujo de planos y cálculo de áreas.</w:t>
      </w:r>
    </w:p>
    <w:p w14:paraId="76CB5C11" w14:textId="5A620CFE" w:rsidR="00EA41D9" w:rsidRPr="00EA41D9" w:rsidRDefault="00EA41D9" w:rsidP="00EA41D9">
      <w:pPr>
        <w:pStyle w:val="Prrafodelista"/>
        <w:numPr>
          <w:ilvl w:val="0"/>
          <w:numId w:val="10"/>
        </w:numPr>
        <w:pBdr>
          <w:top w:val="nil"/>
          <w:left w:val="nil"/>
          <w:bottom w:val="nil"/>
          <w:right w:val="nil"/>
          <w:between w:val="nil"/>
        </w:pBdr>
        <w:ind w:leftChars="0" w:left="284" w:firstLineChars="0" w:hanging="284"/>
        <w:jc w:val="both"/>
        <w:rPr>
          <w:rFonts w:asciiTheme="majorHAnsi" w:hAnsiTheme="majorHAnsi" w:cstheme="majorHAnsi"/>
          <w:bCs/>
          <w:color w:val="000000"/>
          <w:sz w:val="22"/>
          <w:szCs w:val="22"/>
          <w:lang w:val="es-CO"/>
        </w:rPr>
      </w:pPr>
      <w:r w:rsidRPr="00EA41D9">
        <w:rPr>
          <w:rFonts w:asciiTheme="majorHAnsi" w:hAnsiTheme="majorHAnsi" w:cstheme="majorHAnsi"/>
          <w:b/>
          <w:color w:val="000000"/>
          <w:sz w:val="22"/>
          <w:szCs w:val="22"/>
          <w:lang w:val="es-CO"/>
        </w:rPr>
        <w:t>Urbanismo:</w:t>
      </w:r>
      <w:r w:rsidRPr="00EA41D9">
        <w:rPr>
          <w:rFonts w:asciiTheme="majorHAnsi" w:hAnsiTheme="majorHAnsi" w:cstheme="majorHAnsi"/>
          <w:bCs/>
          <w:color w:val="000000"/>
          <w:sz w:val="22"/>
          <w:szCs w:val="22"/>
          <w:lang w:val="es-CO"/>
        </w:rPr>
        <w:t xml:space="preserve"> Proyectos urbanísticos de cualquier extensión.</w:t>
      </w:r>
    </w:p>
    <w:p w14:paraId="4B14F381" w14:textId="25AF647E" w:rsidR="00EA41D9" w:rsidRPr="00EA41D9" w:rsidRDefault="00EA41D9" w:rsidP="00EA41D9">
      <w:pPr>
        <w:pStyle w:val="Prrafodelista"/>
        <w:numPr>
          <w:ilvl w:val="0"/>
          <w:numId w:val="10"/>
        </w:numPr>
        <w:pBdr>
          <w:top w:val="nil"/>
          <w:left w:val="nil"/>
          <w:bottom w:val="nil"/>
          <w:right w:val="nil"/>
          <w:between w:val="nil"/>
        </w:pBdr>
        <w:ind w:leftChars="0" w:left="284" w:firstLineChars="0" w:hanging="284"/>
        <w:jc w:val="both"/>
        <w:rPr>
          <w:rFonts w:asciiTheme="majorHAnsi" w:hAnsiTheme="majorHAnsi" w:cstheme="majorHAnsi"/>
          <w:bCs/>
          <w:color w:val="000000"/>
          <w:sz w:val="22"/>
          <w:szCs w:val="22"/>
          <w:lang w:val="es-CO"/>
        </w:rPr>
      </w:pPr>
      <w:r w:rsidRPr="00EA41D9">
        <w:rPr>
          <w:rFonts w:asciiTheme="majorHAnsi" w:hAnsiTheme="majorHAnsi" w:cstheme="majorHAnsi"/>
          <w:b/>
          <w:color w:val="000000"/>
          <w:sz w:val="22"/>
          <w:szCs w:val="22"/>
          <w:lang w:val="es-CO"/>
        </w:rPr>
        <w:t>Trazados:</w:t>
      </w:r>
      <w:r w:rsidRPr="00EA41D9">
        <w:rPr>
          <w:rFonts w:asciiTheme="majorHAnsi" w:hAnsiTheme="majorHAnsi" w:cstheme="majorHAnsi"/>
          <w:bCs/>
          <w:color w:val="000000"/>
          <w:sz w:val="22"/>
          <w:szCs w:val="22"/>
          <w:lang w:val="es-CO"/>
        </w:rPr>
        <w:t xml:space="preserve"> Levantamientos para carreteras, vías férreas, líneas de transmisión, canales de riego y saneamiento, tanto superficiales como subterráneos.</w:t>
      </w:r>
    </w:p>
    <w:p w14:paraId="723BE671" w14:textId="5D8B1B2C" w:rsidR="00EA41D9" w:rsidRPr="00EA41D9" w:rsidRDefault="00EA41D9" w:rsidP="00EA41D9">
      <w:pPr>
        <w:pStyle w:val="Prrafodelista"/>
        <w:numPr>
          <w:ilvl w:val="0"/>
          <w:numId w:val="10"/>
        </w:numPr>
        <w:pBdr>
          <w:top w:val="nil"/>
          <w:left w:val="nil"/>
          <w:bottom w:val="nil"/>
          <w:right w:val="nil"/>
          <w:between w:val="nil"/>
        </w:pBdr>
        <w:ind w:leftChars="0" w:left="284" w:firstLineChars="0" w:hanging="284"/>
        <w:jc w:val="both"/>
        <w:rPr>
          <w:rFonts w:asciiTheme="majorHAnsi" w:hAnsiTheme="majorHAnsi" w:cstheme="majorHAnsi"/>
          <w:bCs/>
          <w:color w:val="000000"/>
          <w:sz w:val="22"/>
          <w:szCs w:val="22"/>
          <w:lang w:val="es-CO"/>
        </w:rPr>
      </w:pPr>
      <w:r w:rsidRPr="00EA41D9">
        <w:rPr>
          <w:rFonts w:asciiTheme="majorHAnsi" w:hAnsiTheme="majorHAnsi" w:cstheme="majorHAnsi"/>
          <w:b/>
          <w:color w:val="000000"/>
          <w:sz w:val="22"/>
          <w:szCs w:val="22"/>
          <w:lang w:val="es-CO"/>
        </w:rPr>
        <w:t>Catastro:</w:t>
      </w:r>
      <w:r w:rsidRPr="00EA41D9">
        <w:rPr>
          <w:rFonts w:asciiTheme="majorHAnsi" w:hAnsiTheme="majorHAnsi" w:cstheme="majorHAnsi"/>
          <w:bCs/>
          <w:color w:val="000000"/>
          <w:sz w:val="22"/>
          <w:szCs w:val="22"/>
          <w:lang w:val="es-CO"/>
        </w:rPr>
        <w:t xml:space="preserve"> Levantamiento de áreas urbanas y redes de servicio con fines catastrales.</w:t>
      </w:r>
    </w:p>
    <w:p w14:paraId="37860AB2" w14:textId="3C9E3F53" w:rsidR="00EA41D9" w:rsidRPr="00EA41D9" w:rsidRDefault="00EA41D9" w:rsidP="00EA41D9">
      <w:pPr>
        <w:pStyle w:val="Prrafodelista"/>
        <w:numPr>
          <w:ilvl w:val="0"/>
          <w:numId w:val="10"/>
        </w:numPr>
        <w:pBdr>
          <w:top w:val="nil"/>
          <w:left w:val="nil"/>
          <w:bottom w:val="nil"/>
          <w:right w:val="nil"/>
          <w:between w:val="nil"/>
        </w:pBdr>
        <w:ind w:leftChars="0" w:left="284" w:firstLineChars="0" w:hanging="284"/>
        <w:jc w:val="both"/>
        <w:rPr>
          <w:rFonts w:asciiTheme="majorHAnsi" w:hAnsiTheme="majorHAnsi" w:cstheme="majorHAnsi"/>
          <w:bCs/>
          <w:color w:val="000000"/>
          <w:sz w:val="22"/>
          <w:szCs w:val="22"/>
          <w:lang w:val="es-CO"/>
        </w:rPr>
      </w:pPr>
      <w:r w:rsidRPr="00EA41D9">
        <w:rPr>
          <w:rFonts w:asciiTheme="majorHAnsi" w:hAnsiTheme="majorHAnsi" w:cstheme="majorHAnsi"/>
          <w:b/>
          <w:color w:val="000000"/>
          <w:sz w:val="22"/>
          <w:szCs w:val="22"/>
          <w:lang w:val="es-CO"/>
        </w:rPr>
        <w:t>Triangulaciones y Astronomía de posición:</w:t>
      </w:r>
      <w:r w:rsidRPr="00EA41D9">
        <w:rPr>
          <w:rFonts w:asciiTheme="majorHAnsi" w:hAnsiTheme="majorHAnsi" w:cstheme="majorHAnsi"/>
          <w:bCs/>
          <w:color w:val="000000"/>
          <w:sz w:val="22"/>
          <w:szCs w:val="22"/>
          <w:lang w:val="es-CO"/>
        </w:rPr>
        <w:t xml:space="preserve"> Determinación de puntos de apoyo para fotogrametría, redes geodésicas y fijación de puntos astronómicos.</w:t>
      </w:r>
    </w:p>
    <w:p w14:paraId="5B4FFF67" w14:textId="77777777" w:rsidR="00EA41D9" w:rsidRDefault="00EA41D9"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14936735" w14:textId="049AE381" w:rsidR="005B270C" w:rsidRPr="00A848FF" w:rsidRDefault="005B270C" w:rsidP="00C34906">
      <w:pPr>
        <w:pBdr>
          <w:top w:val="nil"/>
          <w:left w:val="nil"/>
          <w:bottom w:val="nil"/>
          <w:right w:val="nil"/>
          <w:between w:val="nil"/>
        </w:pBdr>
        <w:ind w:left="0" w:hanging="2"/>
        <w:jc w:val="both"/>
        <w:rPr>
          <w:rFonts w:asciiTheme="majorHAnsi" w:hAnsiTheme="majorHAnsi" w:cstheme="majorHAnsi"/>
          <w:b/>
          <w:bCs/>
          <w:color w:val="333333"/>
          <w:sz w:val="22"/>
          <w:szCs w:val="22"/>
          <w:shd w:val="clear" w:color="auto" w:fill="FFFFFF"/>
        </w:rPr>
      </w:pPr>
      <w:r w:rsidRPr="00A848FF">
        <w:rPr>
          <w:rFonts w:asciiTheme="majorHAnsi" w:hAnsiTheme="majorHAnsi" w:cstheme="majorHAnsi"/>
          <w:b/>
          <w:bCs/>
          <w:color w:val="333333"/>
          <w:sz w:val="22"/>
          <w:szCs w:val="22"/>
          <w:shd w:val="clear" w:color="auto" w:fill="FFFFFF"/>
        </w:rPr>
        <w:t>El Consejo Profesional Nacional de Topografía está reglamentado por las siguientes leyes:</w:t>
      </w:r>
    </w:p>
    <w:p w14:paraId="45168A81" w14:textId="0CCC4B03" w:rsidR="005B270C" w:rsidRPr="002C6562" w:rsidRDefault="005B270C"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
    <w:p w14:paraId="2D5F91FD" w14:textId="77777777" w:rsidR="00D52C02" w:rsidRPr="005B3785" w:rsidRDefault="005B270C" w:rsidP="00C34906">
      <w:pPr>
        <w:pBdr>
          <w:top w:val="nil"/>
          <w:left w:val="nil"/>
          <w:bottom w:val="nil"/>
          <w:right w:val="nil"/>
          <w:between w:val="nil"/>
        </w:pBdr>
        <w:ind w:left="0" w:hanging="2"/>
        <w:jc w:val="both"/>
        <w:rPr>
          <w:rFonts w:asciiTheme="majorHAnsi" w:hAnsiTheme="majorHAnsi" w:cstheme="majorHAnsi"/>
          <w:b/>
          <w:bCs/>
          <w:color w:val="333333"/>
          <w:sz w:val="22"/>
          <w:szCs w:val="22"/>
          <w:shd w:val="clear" w:color="auto" w:fill="FFFFFF"/>
        </w:rPr>
      </w:pPr>
      <w:r w:rsidRPr="005B3785">
        <w:rPr>
          <w:rFonts w:asciiTheme="majorHAnsi" w:hAnsiTheme="majorHAnsi" w:cstheme="majorHAnsi"/>
          <w:b/>
          <w:bCs/>
          <w:color w:val="333333"/>
          <w:sz w:val="22"/>
          <w:szCs w:val="22"/>
          <w:shd w:val="clear" w:color="auto" w:fill="FFFFFF"/>
        </w:rPr>
        <w:t>¿En qu</w:t>
      </w:r>
      <w:r w:rsidR="005E38D9" w:rsidRPr="005B3785">
        <w:rPr>
          <w:rFonts w:asciiTheme="majorHAnsi" w:hAnsiTheme="majorHAnsi" w:cstheme="majorHAnsi"/>
          <w:b/>
          <w:bCs/>
          <w:color w:val="333333"/>
          <w:sz w:val="22"/>
          <w:szCs w:val="22"/>
          <w:shd w:val="clear" w:color="auto" w:fill="FFFFFF"/>
        </w:rPr>
        <w:t>é</w:t>
      </w:r>
      <w:r w:rsidRPr="005B3785">
        <w:rPr>
          <w:rFonts w:asciiTheme="majorHAnsi" w:hAnsiTheme="majorHAnsi" w:cstheme="majorHAnsi"/>
          <w:b/>
          <w:bCs/>
          <w:color w:val="333333"/>
          <w:sz w:val="22"/>
          <w:szCs w:val="22"/>
          <w:shd w:val="clear" w:color="auto" w:fill="FFFFFF"/>
        </w:rPr>
        <w:t xml:space="preserve"> consiste la ley </w:t>
      </w:r>
      <w:r w:rsidR="008862B6" w:rsidRPr="005B3785">
        <w:rPr>
          <w:rFonts w:asciiTheme="majorHAnsi" w:hAnsiTheme="majorHAnsi" w:cstheme="majorHAnsi"/>
          <w:b/>
          <w:bCs/>
          <w:color w:val="333333"/>
          <w:sz w:val="22"/>
          <w:szCs w:val="22"/>
          <w:shd w:val="clear" w:color="auto" w:fill="FFFFFF"/>
        </w:rPr>
        <w:t>70 de 1979?</w:t>
      </w:r>
    </w:p>
    <w:p w14:paraId="5EAE74F1" w14:textId="4CB5C751" w:rsidR="00D52C02" w:rsidRPr="00D52C02"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roofErr w:type="spellStart"/>
      <w:r>
        <w:rPr>
          <w:rFonts w:asciiTheme="majorHAnsi" w:hAnsiTheme="majorHAnsi" w:cstheme="majorHAnsi"/>
          <w:color w:val="333333"/>
          <w:sz w:val="22"/>
          <w:szCs w:val="22"/>
          <w:shd w:val="clear" w:color="auto" w:fill="FFFFFF"/>
        </w:rPr>
        <w:t>Rta</w:t>
      </w:r>
      <w:proofErr w:type="spellEnd"/>
      <w:r>
        <w:rPr>
          <w:rFonts w:asciiTheme="majorHAnsi" w:hAnsiTheme="majorHAnsi" w:cstheme="majorHAnsi"/>
          <w:color w:val="333333"/>
          <w:sz w:val="22"/>
          <w:szCs w:val="22"/>
          <w:shd w:val="clear" w:color="auto" w:fill="FFFFFF"/>
        </w:rPr>
        <w:t xml:space="preserve">/. </w:t>
      </w:r>
      <w:r w:rsidRPr="00D52C02">
        <w:rPr>
          <w:rFonts w:asciiTheme="majorHAnsi" w:hAnsiTheme="majorHAnsi" w:cstheme="majorHAnsi"/>
          <w:color w:val="333333"/>
          <w:sz w:val="22"/>
          <w:szCs w:val="22"/>
          <w:shd w:val="clear" w:color="auto" w:fill="FFFFFF"/>
        </w:rPr>
        <w:t>Es la norma principal que reglamenta la profesión de topógrafo en Colombia. Define la topografía como la disciplina destinada a la medición, representación y configuración de accidentes y relieve de extensiones geográficas. Establece que para ejercerla se requiere una licencia profesional expedida por el Consejo Profesional Nacional de Topografía, la cual se otorga a quienes posean títulos de instituciones reconocidas, egresados del SENA o extranjeros con títulos convalidados. También define las funciones del profesional, como proyectar, dirigir y ejecutar obras materiales regidas por esta ciencia, además de actuar como perito o agrimenso</w:t>
      </w:r>
      <w:r>
        <w:rPr>
          <w:rFonts w:asciiTheme="majorHAnsi" w:hAnsiTheme="majorHAnsi" w:cstheme="majorHAnsi"/>
          <w:color w:val="333333"/>
          <w:sz w:val="22"/>
          <w:szCs w:val="22"/>
          <w:shd w:val="clear" w:color="auto" w:fill="FFFFFF"/>
        </w:rPr>
        <w:t>r</w:t>
      </w:r>
      <w:r w:rsidRPr="00D52C02">
        <w:rPr>
          <w:rFonts w:asciiTheme="majorHAnsi" w:hAnsiTheme="majorHAnsi" w:cstheme="majorHAnsi"/>
          <w:color w:val="333333"/>
          <w:sz w:val="22"/>
          <w:szCs w:val="22"/>
          <w:shd w:val="clear" w:color="auto" w:fill="FFFFFF"/>
        </w:rPr>
        <w:t>.</w:t>
      </w:r>
    </w:p>
    <w:p w14:paraId="0880B53E" w14:textId="77777777" w:rsidR="00D52C02"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
    <w:p w14:paraId="28522899" w14:textId="77777777" w:rsidR="00D52C02" w:rsidRPr="005B3785" w:rsidRDefault="002C6562" w:rsidP="00C34906">
      <w:pPr>
        <w:pBdr>
          <w:top w:val="nil"/>
          <w:left w:val="nil"/>
          <w:bottom w:val="nil"/>
          <w:right w:val="nil"/>
          <w:between w:val="nil"/>
        </w:pBdr>
        <w:ind w:left="0" w:hanging="2"/>
        <w:jc w:val="both"/>
        <w:rPr>
          <w:rFonts w:asciiTheme="majorHAnsi" w:hAnsiTheme="majorHAnsi" w:cstheme="majorHAnsi"/>
          <w:b/>
          <w:bCs/>
          <w:color w:val="333333"/>
          <w:sz w:val="22"/>
          <w:szCs w:val="22"/>
          <w:shd w:val="clear" w:color="auto" w:fill="FFFFFF"/>
        </w:rPr>
      </w:pPr>
      <w:r>
        <w:rPr>
          <w:rFonts w:asciiTheme="majorHAnsi" w:hAnsiTheme="majorHAnsi" w:cstheme="majorHAnsi"/>
          <w:color w:val="333333"/>
          <w:sz w:val="22"/>
          <w:szCs w:val="22"/>
          <w:shd w:val="clear" w:color="auto" w:fill="FFFFFF"/>
        </w:rPr>
        <w:tab/>
      </w:r>
      <w:r w:rsidR="005E38D9" w:rsidRPr="005B3785">
        <w:rPr>
          <w:rFonts w:asciiTheme="majorHAnsi" w:hAnsiTheme="majorHAnsi" w:cstheme="majorHAnsi"/>
          <w:b/>
          <w:bCs/>
          <w:color w:val="333333"/>
          <w:sz w:val="22"/>
          <w:szCs w:val="22"/>
          <w:shd w:val="clear" w:color="auto" w:fill="FFFFFF"/>
        </w:rPr>
        <w:t xml:space="preserve">¿En qué consiste </w:t>
      </w:r>
      <w:r w:rsidR="008862B6" w:rsidRPr="005B3785">
        <w:rPr>
          <w:rFonts w:asciiTheme="majorHAnsi" w:hAnsiTheme="majorHAnsi" w:cstheme="majorHAnsi"/>
          <w:b/>
          <w:bCs/>
          <w:color w:val="333333"/>
          <w:sz w:val="22"/>
          <w:szCs w:val="22"/>
          <w:shd w:val="clear" w:color="auto" w:fill="FFFFFF"/>
        </w:rPr>
        <w:t>El decreto 690 de 1981?</w:t>
      </w:r>
    </w:p>
    <w:p w14:paraId="6C3A303A" w14:textId="2F25355A" w:rsidR="00D52C02" w:rsidRPr="00D52C02"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roofErr w:type="spellStart"/>
      <w:r>
        <w:rPr>
          <w:rFonts w:asciiTheme="majorHAnsi" w:hAnsiTheme="majorHAnsi" w:cstheme="majorHAnsi"/>
          <w:color w:val="333333"/>
          <w:sz w:val="22"/>
          <w:szCs w:val="22"/>
          <w:shd w:val="clear" w:color="auto" w:fill="FFFFFF"/>
        </w:rPr>
        <w:t>Rta</w:t>
      </w:r>
      <w:proofErr w:type="spellEnd"/>
      <w:r>
        <w:rPr>
          <w:rFonts w:asciiTheme="majorHAnsi" w:hAnsiTheme="majorHAnsi" w:cstheme="majorHAnsi"/>
          <w:color w:val="333333"/>
          <w:sz w:val="22"/>
          <w:szCs w:val="22"/>
          <w:shd w:val="clear" w:color="auto" w:fill="FFFFFF"/>
        </w:rPr>
        <w:t xml:space="preserve">/. </w:t>
      </w:r>
      <w:r w:rsidRPr="00D52C02">
        <w:rPr>
          <w:rFonts w:asciiTheme="majorHAnsi" w:hAnsiTheme="majorHAnsi" w:cstheme="majorHAnsi"/>
          <w:color w:val="333333"/>
          <w:sz w:val="22"/>
          <w:szCs w:val="22"/>
          <w:shd w:val="clear" w:color="auto" w:fill="FFFFFF"/>
        </w:rPr>
        <w:t>Este decreto reglamenta la Ley 70 de 1979 y clasifica las áreas de actividad de los topógrafos en: agrimensura, urbanismo, trazados (carreteras, redes, etc.), catastro, triangulaciones y astronomía de posición. Detalla el procedimiento para solicitar la licencia ante el Consejo Profesional, la obligación de identificarse con el número de esta en todo documento profesional y la prohibición de ejercer o usar el título sin poseer dicho documento legal.</w:t>
      </w:r>
    </w:p>
    <w:p w14:paraId="6477CCCF" w14:textId="77777777" w:rsidR="00D52C02"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
    <w:p w14:paraId="617F05D5" w14:textId="77777777" w:rsidR="00D52C02" w:rsidRPr="005B3785" w:rsidRDefault="002C6562" w:rsidP="00C34906">
      <w:pPr>
        <w:pBdr>
          <w:top w:val="nil"/>
          <w:left w:val="nil"/>
          <w:bottom w:val="nil"/>
          <w:right w:val="nil"/>
          <w:between w:val="nil"/>
        </w:pBdr>
        <w:ind w:left="0" w:hanging="2"/>
        <w:jc w:val="both"/>
        <w:rPr>
          <w:rFonts w:asciiTheme="majorHAnsi" w:hAnsiTheme="majorHAnsi" w:cstheme="majorHAnsi"/>
          <w:b/>
          <w:bCs/>
          <w:color w:val="333333"/>
          <w:sz w:val="22"/>
          <w:szCs w:val="22"/>
          <w:shd w:val="clear" w:color="auto" w:fill="FFFFFF"/>
        </w:rPr>
      </w:pPr>
      <w:r>
        <w:rPr>
          <w:rFonts w:asciiTheme="majorHAnsi" w:hAnsiTheme="majorHAnsi" w:cstheme="majorHAnsi"/>
          <w:color w:val="333333"/>
          <w:sz w:val="22"/>
          <w:szCs w:val="22"/>
          <w:shd w:val="clear" w:color="auto" w:fill="FFFFFF"/>
        </w:rPr>
        <w:tab/>
      </w:r>
      <w:r w:rsidR="005E38D9" w:rsidRPr="005B3785">
        <w:rPr>
          <w:rFonts w:asciiTheme="majorHAnsi" w:hAnsiTheme="majorHAnsi" w:cstheme="majorHAnsi"/>
          <w:b/>
          <w:bCs/>
          <w:color w:val="333333"/>
          <w:sz w:val="22"/>
          <w:szCs w:val="22"/>
          <w:shd w:val="clear" w:color="auto" w:fill="FFFFFF"/>
        </w:rPr>
        <w:t xml:space="preserve">¿En qué consiste </w:t>
      </w:r>
      <w:r w:rsidR="008862B6" w:rsidRPr="005B3785">
        <w:rPr>
          <w:rFonts w:asciiTheme="majorHAnsi" w:hAnsiTheme="majorHAnsi" w:cstheme="majorHAnsi"/>
          <w:b/>
          <w:bCs/>
          <w:color w:val="333333"/>
          <w:sz w:val="22"/>
          <w:szCs w:val="22"/>
          <w:shd w:val="clear" w:color="auto" w:fill="FFFFFF"/>
        </w:rPr>
        <w:t>La sentencia C-606 de 1992?</w:t>
      </w:r>
    </w:p>
    <w:p w14:paraId="6E70AAD2" w14:textId="385DEF4D" w:rsidR="005B3785"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roofErr w:type="spellStart"/>
      <w:r>
        <w:rPr>
          <w:rFonts w:asciiTheme="majorHAnsi" w:hAnsiTheme="majorHAnsi" w:cstheme="majorHAnsi"/>
          <w:color w:val="333333"/>
          <w:sz w:val="22"/>
          <w:szCs w:val="22"/>
          <w:shd w:val="clear" w:color="auto" w:fill="FFFFFF"/>
        </w:rPr>
        <w:t>Rta</w:t>
      </w:r>
      <w:proofErr w:type="spellEnd"/>
      <w:r>
        <w:rPr>
          <w:rFonts w:asciiTheme="majorHAnsi" w:hAnsiTheme="majorHAnsi" w:cstheme="majorHAnsi"/>
          <w:color w:val="333333"/>
          <w:sz w:val="22"/>
          <w:szCs w:val="22"/>
          <w:shd w:val="clear" w:color="auto" w:fill="FFFFFF"/>
        </w:rPr>
        <w:t xml:space="preserve">/. </w:t>
      </w:r>
      <w:r w:rsidR="005B3785" w:rsidRPr="005B3785">
        <w:rPr>
          <w:rFonts w:asciiTheme="majorHAnsi" w:hAnsiTheme="majorHAnsi" w:cstheme="majorHAnsi"/>
          <w:color w:val="333333"/>
          <w:sz w:val="22"/>
          <w:szCs w:val="22"/>
          <w:shd w:val="clear" w:color="auto" w:fill="FFFFFF"/>
        </w:rPr>
        <w:t>Un ciudadano demandó la inconstitucionalidad de la Ley 70 de 1979, argumentando que exigir un título académico formal, matrícula profesional e inscripción ante el Consejo Profesional de Topografía vulneraba la libertad de los ciudadanos para trabajar en dicho oficio.</w:t>
      </w:r>
      <w:r w:rsidR="005B3785">
        <w:rPr>
          <w:rFonts w:asciiTheme="majorHAnsi" w:hAnsiTheme="majorHAnsi" w:cstheme="majorHAnsi"/>
          <w:color w:val="333333"/>
          <w:sz w:val="22"/>
          <w:szCs w:val="22"/>
          <w:shd w:val="clear" w:color="auto" w:fill="FFFFFF"/>
        </w:rPr>
        <w:t xml:space="preserve"> </w:t>
      </w:r>
      <w:r w:rsidR="005B3785" w:rsidRPr="005B3785">
        <w:rPr>
          <w:rFonts w:asciiTheme="majorHAnsi" w:hAnsiTheme="majorHAnsi" w:cstheme="majorHAnsi"/>
          <w:color w:val="333333"/>
          <w:sz w:val="22"/>
          <w:szCs w:val="22"/>
          <w:shd w:val="clear" w:color="auto" w:fill="FFFFFF"/>
        </w:rPr>
        <w:t>El Estado tiene la obligación del control y vigilancia de las profesiones. Los títulos de idoneidad no son privilegios corporativos, sino garantías de protección para los ciudadanos que contratan dichos servicios.</w:t>
      </w:r>
    </w:p>
    <w:p w14:paraId="4D5C8D8A" w14:textId="77777777" w:rsidR="005B3785" w:rsidRDefault="005B3785"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
    <w:p w14:paraId="30B494FB" w14:textId="7F373A93" w:rsidR="00D52C02"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r w:rsidRPr="00D52C02">
        <w:rPr>
          <w:rFonts w:asciiTheme="majorHAnsi" w:hAnsiTheme="majorHAnsi" w:cstheme="majorHAnsi"/>
          <w:color w:val="333333"/>
          <w:sz w:val="22"/>
          <w:szCs w:val="22"/>
          <w:shd w:val="clear" w:color="auto" w:fill="FFFFFF"/>
        </w:rPr>
        <w:t xml:space="preserve">Mediante este fallo, la Corte Constitucional realizó un control de constitucionalidad sobre la Ley 70 de 1979. La Corte declaró la </w:t>
      </w:r>
      <w:proofErr w:type="spellStart"/>
      <w:r w:rsidRPr="00D52C02">
        <w:rPr>
          <w:rFonts w:asciiTheme="majorHAnsi" w:hAnsiTheme="majorHAnsi" w:cstheme="majorHAnsi"/>
          <w:color w:val="333333"/>
          <w:sz w:val="22"/>
          <w:szCs w:val="22"/>
          <w:shd w:val="clear" w:color="auto" w:fill="FFFFFF"/>
        </w:rPr>
        <w:t>exequibilidad</w:t>
      </w:r>
      <w:proofErr w:type="spellEnd"/>
      <w:r w:rsidRPr="00D52C02">
        <w:rPr>
          <w:rFonts w:asciiTheme="majorHAnsi" w:hAnsiTheme="majorHAnsi" w:cstheme="majorHAnsi"/>
          <w:color w:val="333333"/>
          <w:sz w:val="22"/>
          <w:szCs w:val="22"/>
          <w:shd w:val="clear" w:color="auto" w:fill="FFFFFF"/>
        </w:rPr>
        <w:t xml:space="preserve"> parcial de la ley</w:t>
      </w:r>
      <w:r w:rsidR="005B3785">
        <w:rPr>
          <w:rFonts w:asciiTheme="majorHAnsi" w:hAnsiTheme="majorHAnsi" w:cstheme="majorHAnsi"/>
          <w:color w:val="333333"/>
          <w:sz w:val="22"/>
          <w:szCs w:val="22"/>
          <w:shd w:val="clear" w:color="auto" w:fill="FFFFFF"/>
        </w:rPr>
        <w:t xml:space="preserve"> al ratificar</w:t>
      </w:r>
      <w:r w:rsidR="005B3785" w:rsidRPr="005B3785">
        <w:rPr>
          <w:rFonts w:asciiTheme="majorHAnsi" w:hAnsiTheme="majorHAnsi" w:cstheme="majorHAnsi"/>
          <w:color w:val="333333"/>
          <w:sz w:val="22"/>
          <w:szCs w:val="22"/>
          <w:shd w:val="clear" w:color="auto" w:fill="FFFFFF"/>
        </w:rPr>
        <w:t xml:space="preserve"> que</w:t>
      </w:r>
      <w:r w:rsidR="005B3785">
        <w:rPr>
          <w:rFonts w:asciiTheme="majorHAnsi" w:hAnsiTheme="majorHAnsi" w:cstheme="majorHAnsi"/>
          <w:color w:val="333333"/>
          <w:sz w:val="22"/>
          <w:szCs w:val="22"/>
          <w:shd w:val="clear" w:color="auto" w:fill="FFFFFF"/>
        </w:rPr>
        <w:t>,</w:t>
      </w:r>
      <w:r w:rsidR="005B3785" w:rsidRPr="005B3785">
        <w:rPr>
          <w:rFonts w:asciiTheme="majorHAnsi" w:hAnsiTheme="majorHAnsi" w:cstheme="majorHAnsi"/>
          <w:color w:val="333333"/>
          <w:sz w:val="22"/>
          <w:szCs w:val="22"/>
          <w:shd w:val="clear" w:color="auto" w:fill="FFFFFF"/>
        </w:rPr>
        <w:t xml:space="preserve"> exigir la tarjeta profesional y el título académico para ejercer la topografía en Colombia se ajusta plenamente a la Carta Política de 1991</w:t>
      </w:r>
      <w:r w:rsidRPr="00D52C02">
        <w:rPr>
          <w:rFonts w:asciiTheme="majorHAnsi" w:hAnsiTheme="majorHAnsi" w:cstheme="majorHAnsi"/>
          <w:color w:val="333333"/>
          <w:sz w:val="22"/>
          <w:szCs w:val="22"/>
          <w:shd w:val="clear" w:color="auto" w:fill="FFFFFF"/>
        </w:rPr>
        <w:t xml:space="preserve">, pero retiró del ordenamiento jurídico (declaró inexequibles) partes del artículo 4º que obligaban a los topógrafos a pertenecer a una asociación privada específica para certificar su idoneidad, por vulnerar el derecho de asociación. También aclaró que la exigencia de licencia es válida debido al riesgo social que implica la profesión, pero que los </w:t>
      </w:r>
      <w:r w:rsidRPr="00D52C02">
        <w:rPr>
          <w:rFonts w:asciiTheme="majorHAnsi" w:hAnsiTheme="majorHAnsi" w:cstheme="majorHAnsi"/>
          <w:color w:val="333333"/>
          <w:sz w:val="22"/>
          <w:szCs w:val="22"/>
          <w:shd w:val="clear" w:color="auto" w:fill="FFFFFF"/>
        </w:rPr>
        <w:lastRenderedPageBreak/>
        <w:t>requisitos de experiencia deben poder probarse por cualquier medio legítimo y no solo por contratos con empresas.</w:t>
      </w:r>
    </w:p>
    <w:p w14:paraId="311F0006" w14:textId="77777777" w:rsidR="005B3785" w:rsidRDefault="005B3785"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
    <w:p w14:paraId="6BBE4A30" w14:textId="77777777" w:rsidR="005B3785" w:rsidRPr="00D52C02" w:rsidRDefault="005B3785"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
    <w:p w14:paraId="1A9F5F32" w14:textId="77777777" w:rsidR="00D52C02" w:rsidRPr="005B3785" w:rsidRDefault="005E38D9" w:rsidP="00C34906">
      <w:pPr>
        <w:pBdr>
          <w:top w:val="nil"/>
          <w:left w:val="nil"/>
          <w:bottom w:val="nil"/>
          <w:right w:val="nil"/>
          <w:between w:val="nil"/>
        </w:pBdr>
        <w:ind w:left="0" w:hanging="2"/>
        <w:jc w:val="both"/>
        <w:rPr>
          <w:rFonts w:asciiTheme="majorHAnsi" w:hAnsiTheme="majorHAnsi" w:cstheme="majorHAnsi"/>
          <w:b/>
          <w:bCs/>
          <w:color w:val="333333"/>
          <w:sz w:val="22"/>
          <w:szCs w:val="22"/>
          <w:shd w:val="clear" w:color="auto" w:fill="FFFFFF"/>
        </w:rPr>
      </w:pPr>
      <w:r>
        <w:rPr>
          <w:rFonts w:asciiTheme="majorHAnsi" w:hAnsiTheme="majorHAnsi" w:cstheme="majorHAnsi"/>
          <w:color w:val="333333"/>
          <w:sz w:val="22"/>
          <w:szCs w:val="22"/>
          <w:shd w:val="clear" w:color="auto" w:fill="FFFFFF"/>
        </w:rPr>
        <w:t xml:space="preserve"> </w:t>
      </w:r>
      <w:r w:rsidRPr="005B3785">
        <w:rPr>
          <w:rFonts w:asciiTheme="majorHAnsi" w:hAnsiTheme="majorHAnsi" w:cstheme="majorHAnsi"/>
          <w:b/>
          <w:bCs/>
          <w:color w:val="333333"/>
          <w:sz w:val="22"/>
          <w:szCs w:val="22"/>
          <w:shd w:val="clear" w:color="auto" w:fill="FFFFFF"/>
        </w:rPr>
        <w:t xml:space="preserve">¿En qué consiste </w:t>
      </w:r>
      <w:r w:rsidR="008862B6" w:rsidRPr="005B3785">
        <w:rPr>
          <w:rFonts w:asciiTheme="majorHAnsi" w:hAnsiTheme="majorHAnsi" w:cstheme="majorHAnsi"/>
          <w:b/>
          <w:bCs/>
          <w:color w:val="333333"/>
          <w:sz w:val="22"/>
          <w:szCs w:val="22"/>
          <w:shd w:val="clear" w:color="auto" w:fill="FFFFFF"/>
        </w:rPr>
        <w:t>La sentencia C-1213 de 2002?</w:t>
      </w:r>
    </w:p>
    <w:p w14:paraId="4136797F" w14:textId="1B7B3A58" w:rsidR="00B06AD3"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roofErr w:type="spellStart"/>
      <w:r>
        <w:rPr>
          <w:rFonts w:asciiTheme="majorHAnsi" w:hAnsiTheme="majorHAnsi" w:cstheme="majorHAnsi"/>
          <w:color w:val="333333"/>
          <w:sz w:val="22"/>
          <w:szCs w:val="22"/>
          <w:shd w:val="clear" w:color="auto" w:fill="FFFFFF"/>
        </w:rPr>
        <w:t>Rta</w:t>
      </w:r>
      <w:proofErr w:type="spellEnd"/>
      <w:r>
        <w:rPr>
          <w:rFonts w:asciiTheme="majorHAnsi" w:hAnsiTheme="majorHAnsi" w:cstheme="majorHAnsi"/>
          <w:color w:val="333333"/>
          <w:sz w:val="22"/>
          <w:szCs w:val="22"/>
          <w:shd w:val="clear" w:color="auto" w:fill="FFFFFF"/>
        </w:rPr>
        <w:t xml:space="preserve">/. </w:t>
      </w:r>
      <w:r w:rsidR="00B06AD3" w:rsidRPr="00B06AD3">
        <w:rPr>
          <w:rFonts w:asciiTheme="majorHAnsi" w:hAnsiTheme="majorHAnsi" w:cstheme="majorHAnsi"/>
          <w:color w:val="333333"/>
          <w:sz w:val="22"/>
          <w:szCs w:val="22"/>
          <w:shd w:val="clear" w:color="auto" w:fill="FFFFFF"/>
        </w:rPr>
        <w:t>La Sentencia C-1213 de 2001 declaró exequible la Ley 70 de 1979, estableciendo que la exigencia de títulos de idoneidad y tarjeta profesional para topógrafos en Colombia no vulnera la libertad de trabajo, al fundamentarse en la teoría del riesgo social y la protección del interés general. La Corte Constitucional concluyó que, dada la alta responsabilidad técnica de la topografía, el legislador puede restringir su ejercicio para salvaguardar la seguridad y la vida comunitaria. El análisis destaca este fallo como un referente en la ponderación entre la autonomía individual y la intervención estatal para mitigar riesgos en el mercado laboral.</w:t>
      </w:r>
    </w:p>
    <w:p w14:paraId="0916346C" w14:textId="77777777" w:rsidR="00B06AD3" w:rsidRDefault="00B06AD3"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
    <w:p w14:paraId="10C8A882" w14:textId="7CF54011" w:rsidR="00B06AD3" w:rsidRPr="00D52C02" w:rsidRDefault="00B06AD3"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r w:rsidRPr="00D52C02">
        <w:rPr>
          <w:rFonts w:asciiTheme="majorHAnsi" w:hAnsiTheme="majorHAnsi" w:cstheme="majorHAnsi"/>
          <w:color w:val="333333"/>
          <w:sz w:val="22"/>
          <w:szCs w:val="22"/>
          <w:shd w:val="clear" w:color="auto" w:fill="FFFFFF"/>
        </w:rPr>
        <w:t>Esta sentencia resolvió una nueva demanda contra la Ley 70 de 1979, donde el actor alegaba que la topografía no implicaba un riesgo social. La Corte decidió estarse a lo resuelto en la C-606/92 debido al fenómeno de la cosa juzgada constitucional. Reiteró que la topografía es una actividad técnica especializada cuyo ejercicio torpe puede producir efectos nocivos en la comunidad (como en la construcción de puentes o túneles), lo que justifica plenamente la exigencia de títulos de idoneidad y licencias.</w:t>
      </w:r>
    </w:p>
    <w:p w14:paraId="044BB932" w14:textId="77777777" w:rsidR="00D52C02"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
    <w:p w14:paraId="5D537778" w14:textId="77777777" w:rsidR="00D52C02" w:rsidRPr="005B3785" w:rsidRDefault="005E38D9" w:rsidP="00C34906">
      <w:pPr>
        <w:pBdr>
          <w:top w:val="nil"/>
          <w:left w:val="nil"/>
          <w:bottom w:val="nil"/>
          <w:right w:val="nil"/>
          <w:between w:val="nil"/>
        </w:pBdr>
        <w:ind w:left="0" w:hanging="2"/>
        <w:jc w:val="both"/>
        <w:rPr>
          <w:rFonts w:asciiTheme="majorHAnsi" w:hAnsiTheme="majorHAnsi" w:cstheme="majorHAnsi"/>
          <w:b/>
          <w:bCs/>
          <w:color w:val="333333"/>
          <w:sz w:val="22"/>
          <w:szCs w:val="22"/>
          <w:shd w:val="clear" w:color="auto" w:fill="FFFFFF"/>
        </w:rPr>
      </w:pPr>
      <w:r>
        <w:rPr>
          <w:rFonts w:asciiTheme="majorHAnsi" w:hAnsiTheme="majorHAnsi" w:cstheme="majorHAnsi"/>
          <w:color w:val="333333"/>
          <w:sz w:val="22"/>
          <w:szCs w:val="22"/>
          <w:shd w:val="clear" w:color="auto" w:fill="FFFFFF"/>
        </w:rPr>
        <w:t xml:space="preserve"> </w:t>
      </w:r>
      <w:r w:rsidRPr="005B3785">
        <w:rPr>
          <w:rFonts w:asciiTheme="majorHAnsi" w:hAnsiTheme="majorHAnsi" w:cstheme="majorHAnsi"/>
          <w:b/>
          <w:bCs/>
          <w:color w:val="333333"/>
          <w:sz w:val="22"/>
          <w:szCs w:val="22"/>
          <w:shd w:val="clear" w:color="auto" w:fill="FFFFFF"/>
        </w:rPr>
        <w:t xml:space="preserve">¿En qué consiste </w:t>
      </w:r>
      <w:r w:rsidR="008862B6" w:rsidRPr="005B3785">
        <w:rPr>
          <w:rFonts w:asciiTheme="majorHAnsi" w:hAnsiTheme="majorHAnsi" w:cstheme="majorHAnsi"/>
          <w:b/>
          <w:bCs/>
          <w:color w:val="333333"/>
          <w:sz w:val="22"/>
          <w:szCs w:val="22"/>
          <w:shd w:val="clear" w:color="auto" w:fill="FFFFFF"/>
        </w:rPr>
        <w:t>Decreto 2157 de 1995</w:t>
      </w:r>
      <w:r w:rsidR="00A36127" w:rsidRPr="005B3785">
        <w:rPr>
          <w:rFonts w:asciiTheme="majorHAnsi" w:hAnsiTheme="majorHAnsi" w:cstheme="majorHAnsi"/>
          <w:b/>
          <w:bCs/>
          <w:color w:val="333333"/>
          <w:sz w:val="22"/>
          <w:szCs w:val="22"/>
          <w:shd w:val="clear" w:color="auto" w:fill="FFFFFF"/>
        </w:rPr>
        <w:t>?</w:t>
      </w:r>
    </w:p>
    <w:p w14:paraId="3AB65CF1" w14:textId="0674F925" w:rsidR="00D52C02" w:rsidRPr="00D52C02"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roofErr w:type="spellStart"/>
      <w:r>
        <w:rPr>
          <w:rFonts w:asciiTheme="majorHAnsi" w:hAnsiTheme="majorHAnsi" w:cstheme="majorHAnsi"/>
          <w:color w:val="333333"/>
          <w:sz w:val="22"/>
          <w:szCs w:val="22"/>
          <w:shd w:val="clear" w:color="auto" w:fill="FFFFFF"/>
        </w:rPr>
        <w:t>Rta</w:t>
      </w:r>
      <w:proofErr w:type="spellEnd"/>
      <w:r>
        <w:rPr>
          <w:rFonts w:asciiTheme="majorHAnsi" w:hAnsiTheme="majorHAnsi" w:cstheme="majorHAnsi"/>
          <w:color w:val="333333"/>
          <w:sz w:val="22"/>
          <w:szCs w:val="22"/>
          <w:shd w:val="clear" w:color="auto" w:fill="FFFFFF"/>
        </w:rPr>
        <w:t xml:space="preserve">/. </w:t>
      </w:r>
      <w:r w:rsidRPr="00D52C02">
        <w:rPr>
          <w:rFonts w:asciiTheme="majorHAnsi" w:hAnsiTheme="majorHAnsi" w:cstheme="majorHAnsi"/>
          <w:color w:val="333333"/>
          <w:sz w:val="22"/>
          <w:szCs w:val="22"/>
          <w:shd w:val="clear" w:color="auto" w:fill="FFFFFF"/>
        </w:rPr>
        <w:t>Este decreto reglamenta la identificación de inmuebles por sus linderos en escrituras públicas. Establece que se puede utilizar el plano definitivo expedido por la autoridad catastral en lugar de transcribir textualmente los linderos literales. En casos de segregación de predios, permite que los planos de las unidades resultantes sean elaborados por un agrimensor, topógrafo o ingeniero con matrícula profesional vigente, los cuales deben protocolizarse con la escritura correspondiente.</w:t>
      </w:r>
    </w:p>
    <w:p w14:paraId="1FAFC00E" w14:textId="77777777" w:rsidR="00D52C02" w:rsidRDefault="00D52C02" w:rsidP="00C34906">
      <w:pPr>
        <w:pBdr>
          <w:top w:val="nil"/>
          <w:left w:val="nil"/>
          <w:bottom w:val="nil"/>
          <w:right w:val="nil"/>
          <w:between w:val="nil"/>
        </w:pBdr>
        <w:ind w:left="0" w:hanging="2"/>
        <w:jc w:val="both"/>
        <w:rPr>
          <w:rFonts w:asciiTheme="majorHAnsi" w:hAnsiTheme="majorHAnsi" w:cstheme="majorHAnsi"/>
          <w:color w:val="333333"/>
          <w:sz w:val="22"/>
          <w:szCs w:val="22"/>
          <w:shd w:val="clear" w:color="auto" w:fill="FFFFFF"/>
        </w:rPr>
      </w:pPr>
    </w:p>
    <w:p w14:paraId="22E878B0" w14:textId="661B270F" w:rsidR="00A36127" w:rsidRPr="005B3785" w:rsidRDefault="002C6562" w:rsidP="00C34906">
      <w:pPr>
        <w:pBdr>
          <w:top w:val="nil"/>
          <w:left w:val="nil"/>
          <w:bottom w:val="nil"/>
          <w:right w:val="nil"/>
          <w:between w:val="nil"/>
        </w:pBdr>
        <w:ind w:left="0" w:hanging="2"/>
        <w:jc w:val="both"/>
        <w:rPr>
          <w:rFonts w:asciiTheme="majorHAnsi" w:hAnsiTheme="majorHAnsi" w:cstheme="majorHAnsi"/>
          <w:b/>
          <w:bCs/>
          <w:color w:val="333333"/>
          <w:sz w:val="22"/>
          <w:szCs w:val="22"/>
          <w:shd w:val="clear" w:color="auto" w:fill="FFFFFF"/>
        </w:rPr>
      </w:pPr>
      <w:r>
        <w:rPr>
          <w:rFonts w:asciiTheme="majorHAnsi" w:hAnsiTheme="majorHAnsi" w:cstheme="majorHAnsi"/>
          <w:color w:val="333333"/>
          <w:sz w:val="22"/>
          <w:szCs w:val="22"/>
          <w:shd w:val="clear" w:color="auto" w:fill="FFFFFF"/>
        </w:rPr>
        <w:tab/>
      </w:r>
      <w:r w:rsidR="005E38D9" w:rsidRPr="005B3785">
        <w:rPr>
          <w:rFonts w:asciiTheme="majorHAnsi" w:hAnsiTheme="majorHAnsi" w:cstheme="majorHAnsi"/>
          <w:b/>
          <w:bCs/>
          <w:color w:val="333333"/>
          <w:sz w:val="22"/>
          <w:szCs w:val="22"/>
          <w:shd w:val="clear" w:color="auto" w:fill="FFFFFF"/>
        </w:rPr>
        <w:t xml:space="preserve">¿En qué consiste </w:t>
      </w:r>
      <w:r w:rsidR="00A36127" w:rsidRPr="005B3785">
        <w:rPr>
          <w:rFonts w:asciiTheme="majorHAnsi" w:hAnsiTheme="majorHAnsi" w:cstheme="majorHAnsi"/>
          <w:b/>
          <w:bCs/>
          <w:color w:val="333333"/>
          <w:sz w:val="22"/>
          <w:szCs w:val="22"/>
          <w:shd w:val="clear" w:color="auto" w:fill="FFFFFF"/>
        </w:rPr>
        <w:t xml:space="preserve">Decreto </w:t>
      </w:r>
      <w:r w:rsidR="001134AB" w:rsidRPr="005B3785">
        <w:rPr>
          <w:rFonts w:asciiTheme="majorHAnsi" w:hAnsiTheme="majorHAnsi" w:cstheme="majorHAnsi"/>
          <w:b/>
          <w:bCs/>
          <w:color w:val="333333"/>
          <w:sz w:val="22"/>
          <w:szCs w:val="22"/>
          <w:shd w:val="clear" w:color="auto" w:fill="FFFFFF"/>
        </w:rPr>
        <w:t>7</w:t>
      </w:r>
      <w:r w:rsidR="00A36127" w:rsidRPr="005B3785">
        <w:rPr>
          <w:rFonts w:asciiTheme="majorHAnsi" w:hAnsiTheme="majorHAnsi" w:cstheme="majorHAnsi"/>
          <w:b/>
          <w:bCs/>
          <w:color w:val="333333"/>
          <w:sz w:val="22"/>
          <w:szCs w:val="22"/>
          <w:shd w:val="clear" w:color="auto" w:fill="FFFFFF"/>
        </w:rPr>
        <w:t>92 de 2001?</w:t>
      </w:r>
    </w:p>
    <w:p w14:paraId="5D856F74" w14:textId="6608E7ED" w:rsidR="00D52C02" w:rsidRDefault="00D52C02" w:rsidP="00C34906">
      <w:pPr>
        <w:pBdr>
          <w:top w:val="nil"/>
          <w:left w:val="nil"/>
          <w:bottom w:val="nil"/>
          <w:right w:val="nil"/>
          <w:between w:val="nil"/>
        </w:pBdr>
        <w:ind w:left="0" w:hanging="2"/>
        <w:jc w:val="both"/>
        <w:rPr>
          <w:rFonts w:asciiTheme="majorHAnsi" w:hAnsiTheme="majorHAnsi" w:cstheme="majorHAnsi"/>
          <w:bCs/>
          <w:color w:val="000000"/>
          <w:sz w:val="22"/>
          <w:szCs w:val="22"/>
        </w:rPr>
      </w:pPr>
      <w:proofErr w:type="spellStart"/>
      <w:r>
        <w:rPr>
          <w:rFonts w:asciiTheme="majorHAnsi" w:hAnsiTheme="majorHAnsi" w:cstheme="majorHAnsi"/>
          <w:bCs/>
          <w:color w:val="000000"/>
          <w:sz w:val="22"/>
          <w:szCs w:val="22"/>
        </w:rPr>
        <w:t>Rta</w:t>
      </w:r>
      <w:proofErr w:type="spellEnd"/>
      <w:r>
        <w:rPr>
          <w:rFonts w:asciiTheme="majorHAnsi" w:hAnsiTheme="majorHAnsi" w:cstheme="majorHAnsi"/>
          <w:bCs/>
          <w:color w:val="000000"/>
          <w:sz w:val="22"/>
          <w:szCs w:val="22"/>
        </w:rPr>
        <w:t xml:space="preserve">/. </w:t>
      </w:r>
      <w:r w:rsidRPr="00D52C02">
        <w:rPr>
          <w:rFonts w:asciiTheme="majorHAnsi" w:hAnsiTheme="majorHAnsi" w:cstheme="majorHAnsi"/>
          <w:bCs/>
          <w:color w:val="000000"/>
          <w:sz w:val="22"/>
          <w:szCs w:val="22"/>
        </w:rPr>
        <w:t>Establece los estándares de calidad para el ofrecimiento y funcionamiento de programas académicos de pregrado en Ingeniería. Define las áreas curriculares básicas (ciencias básicas, ingeniería aplicada, socio-humanística) y exige un registro calificado para cada programa. Una disposición clave es que ningún programa de nivel técnico o tecnológico puede incluir el término "Ingeniería" en su denominación o título, para evitar confusiones con los programas profesionales</w:t>
      </w:r>
      <w:r w:rsidR="005B3785">
        <w:rPr>
          <w:rFonts w:asciiTheme="majorHAnsi" w:hAnsiTheme="majorHAnsi" w:cstheme="majorHAnsi"/>
          <w:bCs/>
          <w:color w:val="000000"/>
          <w:sz w:val="22"/>
          <w:szCs w:val="22"/>
        </w:rPr>
        <w:t>.</w:t>
      </w:r>
    </w:p>
    <w:p w14:paraId="6FD31DE4" w14:textId="77777777" w:rsidR="005B3785" w:rsidRDefault="005B3785"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43C6B661" w14:textId="76E4CDA4" w:rsidR="005B3785" w:rsidRPr="00D52C02" w:rsidRDefault="005B3785" w:rsidP="00C34906">
      <w:pPr>
        <w:pBdr>
          <w:top w:val="nil"/>
          <w:left w:val="nil"/>
          <w:bottom w:val="nil"/>
          <w:right w:val="nil"/>
          <w:between w:val="nil"/>
        </w:pBdr>
        <w:ind w:left="0" w:hanging="2"/>
        <w:jc w:val="both"/>
        <w:rPr>
          <w:rFonts w:asciiTheme="majorHAnsi" w:hAnsiTheme="majorHAnsi" w:cstheme="majorHAnsi"/>
          <w:bCs/>
          <w:color w:val="000000"/>
          <w:sz w:val="22"/>
          <w:szCs w:val="22"/>
        </w:rPr>
      </w:pPr>
      <w:r>
        <w:rPr>
          <w:rFonts w:asciiTheme="majorHAnsi" w:hAnsiTheme="majorHAnsi" w:cstheme="majorHAnsi"/>
          <w:bCs/>
          <w:color w:val="000000"/>
          <w:sz w:val="22"/>
          <w:szCs w:val="22"/>
        </w:rPr>
        <w:t>El decreto fue</w:t>
      </w:r>
      <w:r w:rsidRPr="005B3785">
        <w:rPr>
          <w:rFonts w:asciiTheme="majorHAnsi" w:hAnsiTheme="majorHAnsi" w:cstheme="majorHAnsi"/>
          <w:bCs/>
          <w:color w:val="000000"/>
          <w:sz w:val="22"/>
          <w:szCs w:val="22"/>
        </w:rPr>
        <w:t xml:space="preserve"> expedido en Colombia durante el gobierno de Andrés Pastrana, establ</w:t>
      </w:r>
      <w:r>
        <w:rPr>
          <w:rFonts w:asciiTheme="majorHAnsi" w:hAnsiTheme="majorHAnsi" w:cstheme="majorHAnsi"/>
          <w:bCs/>
          <w:color w:val="000000"/>
          <w:sz w:val="22"/>
          <w:szCs w:val="22"/>
        </w:rPr>
        <w:t xml:space="preserve">eciendo </w:t>
      </w:r>
      <w:r w:rsidRPr="005B3785">
        <w:rPr>
          <w:rFonts w:asciiTheme="majorHAnsi" w:hAnsiTheme="majorHAnsi" w:cstheme="majorHAnsi"/>
          <w:bCs/>
          <w:color w:val="000000"/>
          <w:sz w:val="22"/>
          <w:szCs w:val="22"/>
        </w:rPr>
        <w:t>estándares mínimos de calidad para los programas de ingeniería, respondiendo a la necesidad de regular la rápida expansión de la educación superior</w:t>
      </w:r>
      <w:r>
        <w:rPr>
          <w:rFonts w:asciiTheme="majorHAnsi" w:hAnsiTheme="majorHAnsi" w:cstheme="majorHAnsi"/>
          <w:bCs/>
          <w:color w:val="000000"/>
          <w:sz w:val="22"/>
          <w:szCs w:val="22"/>
        </w:rPr>
        <w:t xml:space="preserve">, </w:t>
      </w:r>
      <w:r w:rsidRPr="005B3785">
        <w:rPr>
          <w:rFonts w:asciiTheme="majorHAnsi" w:hAnsiTheme="majorHAnsi" w:cstheme="majorHAnsi"/>
          <w:bCs/>
          <w:color w:val="000000"/>
          <w:sz w:val="22"/>
          <w:szCs w:val="22"/>
        </w:rPr>
        <w:t>enfoca</w:t>
      </w:r>
      <w:r>
        <w:rPr>
          <w:rFonts w:asciiTheme="majorHAnsi" w:hAnsiTheme="majorHAnsi" w:cstheme="majorHAnsi"/>
          <w:bCs/>
          <w:color w:val="000000"/>
          <w:sz w:val="22"/>
          <w:szCs w:val="22"/>
        </w:rPr>
        <w:t>n</w:t>
      </w:r>
      <w:r w:rsidRPr="005B3785">
        <w:rPr>
          <w:rFonts w:asciiTheme="majorHAnsi" w:hAnsiTheme="majorHAnsi" w:cstheme="majorHAnsi"/>
          <w:bCs/>
          <w:color w:val="000000"/>
          <w:sz w:val="22"/>
          <w:szCs w:val="22"/>
        </w:rPr>
        <w:t>do en la exigencia de laboratorios, docentes cualificados y pertinencia curricular, funcionó como un filtro de calidad que sentó las bases del actual sistema de aseguramiento de la calidad.</w:t>
      </w:r>
    </w:p>
    <w:p w14:paraId="46520C37" w14:textId="05849868" w:rsidR="005B270C" w:rsidRDefault="005B270C"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2361490D" w14:textId="7E3100AE" w:rsidR="00D52C02" w:rsidRPr="005B3785" w:rsidRDefault="00D52C02" w:rsidP="00D52C02">
      <w:pPr>
        <w:pBdr>
          <w:top w:val="nil"/>
          <w:left w:val="nil"/>
          <w:bottom w:val="nil"/>
          <w:right w:val="nil"/>
          <w:between w:val="nil"/>
        </w:pBdr>
        <w:ind w:left="0" w:hanging="2"/>
        <w:jc w:val="both"/>
        <w:rPr>
          <w:rFonts w:asciiTheme="majorHAnsi" w:hAnsiTheme="majorHAnsi" w:cstheme="majorHAnsi"/>
          <w:b/>
          <w:color w:val="000000"/>
          <w:sz w:val="22"/>
          <w:szCs w:val="22"/>
        </w:rPr>
      </w:pPr>
      <w:r w:rsidRPr="005B3785">
        <w:rPr>
          <w:rFonts w:asciiTheme="majorHAnsi" w:hAnsiTheme="majorHAnsi" w:cstheme="majorHAnsi"/>
          <w:b/>
          <w:color w:val="000000"/>
          <w:sz w:val="22"/>
          <w:szCs w:val="22"/>
        </w:rPr>
        <w:t>Referencias Bibliográficas</w:t>
      </w:r>
      <w:r w:rsidR="005B3785">
        <w:rPr>
          <w:rFonts w:asciiTheme="majorHAnsi" w:hAnsiTheme="majorHAnsi" w:cstheme="majorHAnsi"/>
          <w:b/>
          <w:color w:val="000000"/>
          <w:sz w:val="22"/>
          <w:szCs w:val="22"/>
        </w:rPr>
        <w:t>:</w:t>
      </w:r>
    </w:p>
    <w:p w14:paraId="663C3C48" w14:textId="77777777" w:rsidR="00D52C02" w:rsidRPr="00D52C02" w:rsidRDefault="00D52C02" w:rsidP="00D52C02">
      <w:pPr>
        <w:pBdr>
          <w:top w:val="nil"/>
          <w:left w:val="nil"/>
          <w:bottom w:val="nil"/>
          <w:right w:val="nil"/>
          <w:between w:val="nil"/>
        </w:pBdr>
        <w:ind w:left="0" w:hanging="2"/>
        <w:jc w:val="both"/>
        <w:rPr>
          <w:rFonts w:asciiTheme="majorHAnsi" w:hAnsiTheme="majorHAnsi" w:cstheme="majorHAnsi"/>
          <w:bCs/>
          <w:color w:val="000000"/>
          <w:sz w:val="22"/>
          <w:szCs w:val="22"/>
        </w:rPr>
      </w:pPr>
      <w:r w:rsidRPr="00D52C02">
        <w:rPr>
          <w:rFonts w:asciiTheme="majorHAnsi" w:hAnsiTheme="majorHAnsi" w:cstheme="majorHAnsi"/>
          <w:bCs/>
          <w:color w:val="000000"/>
          <w:sz w:val="22"/>
          <w:szCs w:val="22"/>
        </w:rPr>
        <w:t>Congreso de Colombia. (1979, 28 de diciembre). Ley 70 de 1979. Por la cual se reglamenta la profesión de topógrafo y se dictan otras disposiciones sobre la materia. Diario Oficial No. 35443.</w:t>
      </w:r>
    </w:p>
    <w:p w14:paraId="2FE177B7" w14:textId="77777777" w:rsidR="00D52C02" w:rsidRPr="00D52C02" w:rsidRDefault="00D52C02" w:rsidP="00D52C02">
      <w:pPr>
        <w:pBdr>
          <w:top w:val="nil"/>
          <w:left w:val="nil"/>
          <w:bottom w:val="nil"/>
          <w:right w:val="nil"/>
          <w:between w:val="nil"/>
        </w:pBdr>
        <w:ind w:left="0" w:hanging="2"/>
        <w:jc w:val="both"/>
        <w:rPr>
          <w:rFonts w:asciiTheme="majorHAnsi" w:hAnsiTheme="majorHAnsi" w:cstheme="majorHAnsi"/>
          <w:bCs/>
          <w:color w:val="000000"/>
          <w:sz w:val="22"/>
          <w:szCs w:val="22"/>
        </w:rPr>
      </w:pPr>
      <w:r w:rsidRPr="00D52C02">
        <w:rPr>
          <w:rFonts w:asciiTheme="majorHAnsi" w:hAnsiTheme="majorHAnsi" w:cstheme="majorHAnsi"/>
          <w:bCs/>
          <w:color w:val="000000"/>
          <w:sz w:val="22"/>
          <w:szCs w:val="22"/>
        </w:rPr>
        <w:t>Corte Constitucional de Colombia. (1992, 14 de diciembre). Sentencia C-606/92. [M.P. Ciro Angarita Barón].</w:t>
      </w:r>
    </w:p>
    <w:p w14:paraId="77BA6DFC" w14:textId="77777777" w:rsidR="00D52C02" w:rsidRPr="00D52C02" w:rsidRDefault="00D52C02" w:rsidP="00D52C02">
      <w:pPr>
        <w:pBdr>
          <w:top w:val="nil"/>
          <w:left w:val="nil"/>
          <w:bottom w:val="nil"/>
          <w:right w:val="nil"/>
          <w:between w:val="nil"/>
        </w:pBdr>
        <w:ind w:left="0" w:hanging="2"/>
        <w:jc w:val="both"/>
        <w:rPr>
          <w:rFonts w:asciiTheme="majorHAnsi" w:hAnsiTheme="majorHAnsi" w:cstheme="majorHAnsi"/>
          <w:bCs/>
          <w:color w:val="000000"/>
          <w:sz w:val="22"/>
          <w:szCs w:val="22"/>
        </w:rPr>
      </w:pPr>
      <w:r w:rsidRPr="00D52C02">
        <w:rPr>
          <w:rFonts w:asciiTheme="majorHAnsi" w:hAnsiTheme="majorHAnsi" w:cstheme="majorHAnsi"/>
          <w:bCs/>
          <w:color w:val="000000"/>
          <w:sz w:val="22"/>
          <w:szCs w:val="22"/>
        </w:rPr>
        <w:t>Corte Constitucional de Colombia. (2001, 21 de noviembre). Sentencia C-1213/01. [M.P. Jaime Córdoba Triviño].</w:t>
      </w:r>
    </w:p>
    <w:p w14:paraId="461A59D4" w14:textId="77777777" w:rsidR="00D52C02" w:rsidRPr="00D52C02" w:rsidRDefault="00D52C02" w:rsidP="00D52C02">
      <w:pPr>
        <w:pBdr>
          <w:top w:val="nil"/>
          <w:left w:val="nil"/>
          <w:bottom w:val="nil"/>
          <w:right w:val="nil"/>
          <w:between w:val="nil"/>
        </w:pBdr>
        <w:ind w:left="0" w:hanging="2"/>
        <w:jc w:val="both"/>
        <w:rPr>
          <w:rFonts w:asciiTheme="majorHAnsi" w:hAnsiTheme="majorHAnsi" w:cstheme="majorHAnsi"/>
          <w:bCs/>
          <w:color w:val="000000"/>
          <w:sz w:val="22"/>
          <w:szCs w:val="22"/>
        </w:rPr>
      </w:pPr>
      <w:r w:rsidRPr="00D52C02">
        <w:rPr>
          <w:rFonts w:asciiTheme="majorHAnsi" w:hAnsiTheme="majorHAnsi" w:cstheme="majorHAnsi"/>
          <w:bCs/>
          <w:color w:val="000000"/>
          <w:sz w:val="22"/>
          <w:szCs w:val="22"/>
        </w:rPr>
        <w:t>Presidencia de la República de Colombia. (1981, 13 de marzo). Decreto 690 de 1981. Por el cual se reglamenta la Ley 70 de 1979. Diario Oficial No. 35735.</w:t>
      </w:r>
    </w:p>
    <w:p w14:paraId="370D2CC6" w14:textId="7BF4E876" w:rsidR="00D52C02" w:rsidRDefault="00D52C02" w:rsidP="00D52C02">
      <w:pPr>
        <w:pBdr>
          <w:top w:val="nil"/>
          <w:left w:val="nil"/>
          <w:bottom w:val="nil"/>
          <w:right w:val="nil"/>
          <w:between w:val="nil"/>
        </w:pBdr>
        <w:ind w:left="0" w:hanging="2"/>
        <w:jc w:val="both"/>
        <w:rPr>
          <w:rFonts w:asciiTheme="majorHAnsi" w:hAnsiTheme="majorHAnsi" w:cstheme="majorHAnsi"/>
          <w:bCs/>
          <w:color w:val="000000"/>
          <w:sz w:val="22"/>
          <w:szCs w:val="22"/>
        </w:rPr>
      </w:pPr>
      <w:r w:rsidRPr="00D52C02">
        <w:rPr>
          <w:rFonts w:asciiTheme="majorHAnsi" w:hAnsiTheme="majorHAnsi" w:cstheme="majorHAnsi"/>
          <w:bCs/>
          <w:color w:val="000000"/>
          <w:sz w:val="22"/>
          <w:szCs w:val="22"/>
        </w:rPr>
        <w:t>Presidencia de la República de Colombia. (1995, 5 de diciembre). Decreto 2157 de 1995. Por el cual se reglamentan parcialmente los Decretos-ley 960 y 1250 de 1970, 1711 de 1984 y se modifica el artículo 18 del Decreto 2148 de 1993. Diario Oficial No. 42.138.</w:t>
      </w:r>
    </w:p>
    <w:p w14:paraId="115646EC" w14:textId="77777777" w:rsidR="00D52C02" w:rsidRPr="002C6562" w:rsidRDefault="00D52C02"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4D780721" w14:textId="77777777" w:rsidR="00C34906" w:rsidRDefault="00C34906" w:rsidP="00C34906">
      <w:pPr>
        <w:pBdr>
          <w:top w:val="nil"/>
          <w:left w:val="nil"/>
          <w:bottom w:val="nil"/>
          <w:right w:val="nil"/>
          <w:between w:val="nil"/>
        </w:pBdr>
        <w:ind w:left="0" w:hanging="2"/>
        <w:jc w:val="both"/>
        <w:rPr>
          <w:rFonts w:asciiTheme="majorHAnsi" w:hAnsiTheme="majorHAnsi" w:cstheme="majorHAnsi"/>
          <w:bCs/>
          <w:color w:val="000000"/>
          <w:sz w:val="22"/>
          <w:szCs w:val="22"/>
        </w:rPr>
      </w:pPr>
      <w:r w:rsidRPr="002C6562">
        <w:rPr>
          <w:rFonts w:asciiTheme="majorHAnsi" w:hAnsiTheme="majorHAnsi" w:cstheme="majorHAnsi"/>
          <w:bCs/>
          <w:color w:val="000000"/>
          <w:sz w:val="22"/>
          <w:szCs w:val="22"/>
        </w:rPr>
        <w:t>Desarrolle estos interrogantes en una mesa de trabajo con sus compañeros e instructor de formación, escriban sus conclusiones en un procesador de texto y preséntenlas en la sesión de formación.</w:t>
      </w:r>
    </w:p>
    <w:p w14:paraId="30FF231B"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64539F45"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0722D8D2"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01DC055E"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0B2A2034"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3AE542F5"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15159479"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70B10E2B"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74462A79"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7E571AF4"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3ACE30B3" w14:textId="77777777" w:rsidR="00A848FF"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12EEB141" w14:textId="77777777" w:rsidR="00A848FF" w:rsidRPr="002C6562" w:rsidRDefault="00A848FF"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p w14:paraId="501C2A7B" w14:textId="77777777" w:rsidR="00C34906" w:rsidRPr="002C6562" w:rsidRDefault="00C34906" w:rsidP="00C34906">
      <w:pPr>
        <w:pBdr>
          <w:top w:val="nil"/>
          <w:left w:val="nil"/>
          <w:bottom w:val="nil"/>
          <w:right w:val="nil"/>
          <w:between w:val="nil"/>
        </w:pBdr>
        <w:ind w:left="0" w:hanging="2"/>
        <w:jc w:val="both"/>
        <w:rPr>
          <w:rFonts w:asciiTheme="majorHAnsi" w:hAnsiTheme="majorHAnsi" w:cstheme="majorHAnsi"/>
          <w:bCs/>
          <w:color w:val="000000"/>
          <w:sz w:val="22"/>
          <w:szCs w:val="22"/>
        </w:rPr>
      </w:pPr>
    </w:p>
    <w:tbl>
      <w:tblPr>
        <w:tblStyle w:val="a1"/>
        <w:tblW w:w="11057" w:type="dxa"/>
        <w:tblInd w:w="-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1"/>
        <w:gridCol w:w="7190"/>
        <w:gridCol w:w="1003"/>
        <w:gridCol w:w="1123"/>
      </w:tblGrid>
      <w:tr w:rsidR="00FA638A" w14:paraId="383B8E88" w14:textId="77777777" w:rsidTr="005431E4">
        <w:trPr>
          <w:cantSplit/>
          <w:trHeight w:val="342"/>
        </w:trPr>
        <w:tc>
          <w:tcPr>
            <w:tcW w:w="8931" w:type="dxa"/>
            <w:gridSpan w:val="2"/>
            <w:vMerge w:val="restart"/>
          </w:tcPr>
          <w:p w14:paraId="45A631EF" w14:textId="77777777" w:rsidR="004A5837" w:rsidRDefault="00B4067F">
            <w:pPr>
              <w:ind w:left="0" w:hanging="2"/>
              <w:jc w:val="both"/>
              <w:rPr>
                <w:rFonts w:ascii="Calibri" w:eastAsia="Calibri" w:hAnsi="Calibri" w:cs="Calibri"/>
                <w:sz w:val="28"/>
                <w:szCs w:val="28"/>
              </w:rPr>
            </w:pPr>
            <w:r>
              <w:rPr>
                <w:rFonts w:ascii="Calibri" w:eastAsia="Calibri" w:hAnsi="Calibri" w:cs="Calibri"/>
                <w:sz w:val="22"/>
                <w:szCs w:val="22"/>
              </w:rPr>
              <w:t>OBSERVACIONES:</w:t>
            </w:r>
            <w:r w:rsidR="004A5837" w:rsidRPr="00E26865">
              <w:rPr>
                <w:rFonts w:ascii="Calibri" w:eastAsia="Calibri" w:hAnsi="Calibri" w:cs="Calibri"/>
                <w:sz w:val="28"/>
                <w:szCs w:val="28"/>
              </w:rPr>
              <w:t xml:space="preserve"> </w:t>
            </w:r>
          </w:p>
          <w:p w14:paraId="6E8E1421" w14:textId="45D08B9F" w:rsidR="00FA638A" w:rsidRDefault="004A5837">
            <w:pPr>
              <w:ind w:left="1" w:hanging="3"/>
              <w:jc w:val="both"/>
              <w:rPr>
                <w:rFonts w:ascii="Calibri" w:eastAsia="Calibri" w:hAnsi="Calibri" w:cs="Calibri"/>
                <w:sz w:val="22"/>
                <w:szCs w:val="22"/>
              </w:rPr>
            </w:pPr>
            <w:r>
              <w:rPr>
                <w:rFonts w:ascii="Calibri" w:eastAsia="Calibri" w:hAnsi="Calibri" w:cs="Calibri"/>
                <w:sz w:val="28"/>
                <w:szCs w:val="28"/>
              </w:rPr>
              <w:t xml:space="preserve">EXCELENTE PRESENTACION Y DESARROLLO DE ACTIVIDAD                           </w:t>
            </w:r>
            <w:r w:rsidRPr="00E26865">
              <w:rPr>
                <w:rFonts w:ascii="Calibri" w:eastAsia="Calibri" w:hAnsi="Calibri" w:cs="Calibri"/>
                <w:sz w:val="28"/>
                <w:szCs w:val="28"/>
              </w:rPr>
              <w:t xml:space="preserve">CALIFICACION </w:t>
            </w:r>
            <w:r>
              <w:rPr>
                <w:rFonts w:ascii="Calibri" w:eastAsia="Calibri" w:hAnsi="Calibri" w:cs="Calibri"/>
                <w:sz w:val="28"/>
                <w:szCs w:val="28"/>
              </w:rPr>
              <w:t>10</w:t>
            </w:r>
            <w:r>
              <w:rPr>
                <w:rFonts w:ascii="Calibri" w:eastAsia="Calibri" w:hAnsi="Calibri" w:cs="Calibri"/>
                <w:sz w:val="28"/>
                <w:szCs w:val="28"/>
              </w:rPr>
              <w:t xml:space="preserve">0 </w:t>
            </w:r>
            <w:r w:rsidRPr="00E26865">
              <w:rPr>
                <w:rFonts w:ascii="Calibri" w:eastAsia="Calibri" w:hAnsi="Calibri" w:cs="Calibri"/>
                <w:sz w:val="28"/>
                <w:szCs w:val="28"/>
              </w:rPr>
              <w:t>%</w:t>
            </w:r>
          </w:p>
        </w:tc>
        <w:tc>
          <w:tcPr>
            <w:tcW w:w="2126" w:type="dxa"/>
            <w:gridSpan w:val="2"/>
            <w:vAlign w:val="center"/>
          </w:tcPr>
          <w:p w14:paraId="5BA73225" w14:textId="77777777" w:rsidR="00FA638A" w:rsidRDefault="00B4067F">
            <w:pPr>
              <w:ind w:left="0" w:hanging="2"/>
              <w:jc w:val="both"/>
              <w:rPr>
                <w:rFonts w:ascii="Calibri" w:eastAsia="Calibri" w:hAnsi="Calibri" w:cs="Calibri"/>
                <w:sz w:val="22"/>
                <w:szCs w:val="22"/>
              </w:rPr>
            </w:pPr>
            <w:r>
              <w:rPr>
                <w:rFonts w:ascii="Calibri" w:eastAsia="Calibri" w:hAnsi="Calibri" w:cs="Calibri"/>
                <w:b/>
                <w:sz w:val="22"/>
                <w:szCs w:val="22"/>
              </w:rPr>
              <w:t>JUICIO DE VALOR:</w:t>
            </w:r>
          </w:p>
        </w:tc>
      </w:tr>
      <w:tr w:rsidR="00FA638A" w14:paraId="0A51D6F1" w14:textId="77777777" w:rsidTr="005431E4">
        <w:trPr>
          <w:cantSplit/>
          <w:trHeight w:val="345"/>
        </w:trPr>
        <w:tc>
          <w:tcPr>
            <w:tcW w:w="8931" w:type="dxa"/>
            <w:gridSpan w:val="2"/>
            <w:vMerge/>
          </w:tcPr>
          <w:p w14:paraId="5FD7D01F"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1003" w:type="dxa"/>
            <w:vAlign w:val="center"/>
          </w:tcPr>
          <w:p w14:paraId="7558117F" w14:textId="0316EA47" w:rsidR="00FA638A" w:rsidRDefault="00B4067F">
            <w:pPr>
              <w:ind w:left="0" w:hanging="2"/>
              <w:jc w:val="both"/>
              <w:rPr>
                <w:rFonts w:ascii="Calibri" w:eastAsia="Calibri" w:hAnsi="Calibri" w:cs="Calibri"/>
                <w:sz w:val="22"/>
                <w:szCs w:val="22"/>
              </w:rPr>
            </w:pPr>
            <w:r>
              <w:rPr>
                <w:rFonts w:ascii="Calibri" w:eastAsia="Calibri" w:hAnsi="Calibri" w:cs="Calibri"/>
                <w:b/>
                <w:sz w:val="22"/>
                <w:szCs w:val="22"/>
              </w:rPr>
              <w:t xml:space="preserve">A: </w:t>
            </w:r>
            <w:r w:rsidR="004A5837">
              <w:rPr>
                <w:rFonts w:ascii="Calibri" w:eastAsia="Calibri" w:hAnsi="Calibri" w:cs="Calibri"/>
                <w:b/>
                <w:sz w:val="22"/>
                <w:szCs w:val="22"/>
              </w:rPr>
              <w:t xml:space="preserve">    </w:t>
            </w:r>
            <w:r w:rsidR="004A5837" w:rsidRPr="00BB6978">
              <w:rPr>
                <w:rFonts w:ascii="Calibri" w:eastAsia="Calibri" w:hAnsi="Calibri" w:cs="Calibri"/>
                <w:b/>
                <w:sz w:val="24"/>
                <w:szCs w:val="24"/>
                <w:u w:val="single"/>
              </w:rPr>
              <w:t>X</w:t>
            </w:r>
          </w:p>
        </w:tc>
        <w:tc>
          <w:tcPr>
            <w:tcW w:w="1123" w:type="dxa"/>
            <w:vAlign w:val="center"/>
          </w:tcPr>
          <w:p w14:paraId="4EA425FA" w14:textId="77777777" w:rsidR="00FA638A" w:rsidRDefault="00B4067F">
            <w:pPr>
              <w:ind w:left="0" w:hanging="2"/>
              <w:jc w:val="both"/>
              <w:rPr>
                <w:rFonts w:ascii="Calibri" w:eastAsia="Calibri" w:hAnsi="Calibri" w:cs="Calibri"/>
                <w:sz w:val="22"/>
                <w:szCs w:val="22"/>
              </w:rPr>
            </w:pPr>
            <w:r>
              <w:rPr>
                <w:rFonts w:ascii="Calibri" w:eastAsia="Calibri" w:hAnsi="Calibri" w:cs="Calibri"/>
                <w:b/>
                <w:sz w:val="22"/>
                <w:szCs w:val="22"/>
              </w:rPr>
              <w:t>D: _____</w:t>
            </w:r>
          </w:p>
        </w:tc>
      </w:tr>
      <w:tr w:rsidR="00FA638A" w14:paraId="1C06057E" w14:textId="77777777" w:rsidTr="005431E4">
        <w:trPr>
          <w:trHeight w:val="113"/>
        </w:trPr>
        <w:tc>
          <w:tcPr>
            <w:tcW w:w="11057" w:type="dxa"/>
            <w:gridSpan w:val="4"/>
          </w:tcPr>
          <w:p w14:paraId="00AF9D58" w14:textId="77777777" w:rsidR="00FA638A" w:rsidRDefault="00B4067F">
            <w:pPr>
              <w:ind w:left="0" w:hanging="2"/>
              <w:jc w:val="both"/>
              <w:rPr>
                <w:rFonts w:ascii="Calibri" w:eastAsia="Calibri" w:hAnsi="Calibri" w:cs="Calibri"/>
                <w:sz w:val="22"/>
                <w:szCs w:val="22"/>
              </w:rPr>
            </w:pPr>
            <w:r>
              <w:rPr>
                <w:rFonts w:ascii="Calibri" w:eastAsia="Calibri" w:hAnsi="Calibri" w:cs="Calibri"/>
                <w:sz w:val="22"/>
                <w:szCs w:val="22"/>
              </w:rPr>
              <w:t>OBSERVACIONES DEL EVALUADO:</w:t>
            </w:r>
          </w:p>
          <w:p w14:paraId="6C33D883" w14:textId="77777777" w:rsidR="00FA638A" w:rsidRDefault="00FA638A">
            <w:pPr>
              <w:ind w:left="0" w:hanging="2"/>
              <w:jc w:val="both"/>
              <w:rPr>
                <w:rFonts w:ascii="Calibri" w:eastAsia="Calibri" w:hAnsi="Calibri" w:cs="Calibri"/>
                <w:sz w:val="22"/>
                <w:szCs w:val="22"/>
              </w:rPr>
            </w:pPr>
          </w:p>
        </w:tc>
      </w:tr>
      <w:tr w:rsidR="00FA638A" w14:paraId="05C979B0" w14:textId="77777777" w:rsidTr="005431E4">
        <w:trPr>
          <w:cantSplit/>
          <w:trHeight w:val="189"/>
        </w:trPr>
        <w:tc>
          <w:tcPr>
            <w:tcW w:w="1741" w:type="dxa"/>
            <w:vMerge w:val="restart"/>
          </w:tcPr>
          <w:p w14:paraId="2E0D6101" w14:textId="77777777" w:rsidR="00FA638A" w:rsidRDefault="00B4067F">
            <w:pPr>
              <w:pBdr>
                <w:top w:val="nil"/>
                <w:left w:val="nil"/>
                <w:bottom w:val="nil"/>
                <w:right w:val="nil"/>
                <w:between w:val="nil"/>
              </w:pBdr>
              <w:tabs>
                <w:tab w:val="center" w:pos="4419"/>
                <w:tab w:val="right" w:pos="8838"/>
              </w:tabs>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Ciudad – Fecha</w:t>
            </w:r>
          </w:p>
          <w:p w14:paraId="7BEFD48F" w14:textId="77777777" w:rsidR="00FA638A" w:rsidRDefault="00FA638A">
            <w:pPr>
              <w:ind w:left="0" w:hanging="2"/>
              <w:jc w:val="both"/>
              <w:rPr>
                <w:rFonts w:ascii="Calibri" w:eastAsia="Calibri" w:hAnsi="Calibri" w:cs="Calibri"/>
                <w:sz w:val="22"/>
                <w:szCs w:val="22"/>
              </w:rPr>
            </w:pPr>
          </w:p>
          <w:p w14:paraId="31FDC2B6" w14:textId="77777777" w:rsidR="00023B48" w:rsidRPr="00023B48" w:rsidRDefault="00023B48" w:rsidP="00023B48">
            <w:pPr>
              <w:ind w:left="0" w:hanging="2"/>
              <w:jc w:val="both"/>
              <w:rPr>
                <w:rFonts w:ascii="Calibri" w:eastAsia="Calibri" w:hAnsi="Calibri" w:cs="Calibri"/>
                <w:sz w:val="22"/>
                <w:szCs w:val="22"/>
              </w:rPr>
            </w:pPr>
          </w:p>
          <w:p w14:paraId="6F2399F4" w14:textId="77777777" w:rsidR="00023B48" w:rsidRPr="00023B48" w:rsidRDefault="00023B48" w:rsidP="00023B48">
            <w:pPr>
              <w:ind w:left="0" w:hanging="2"/>
              <w:jc w:val="center"/>
              <w:rPr>
                <w:rFonts w:ascii="Calibri" w:eastAsia="Calibri" w:hAnsi="Calibri" w:cs="Calibri"/>
                <w:sz w:val="22"/>
                <w:szCs w:val="22"/>
              </w:rPr>
            </w:pPr>
            <w:r w:rsidRPr="00023B48">
              <w:rPr>
                <w:rFonts w:ascii="Calibri" w:eastAsia="Calibri" w:hAnsi="Calibri" w:cs="Calibri"/>
                <w:sz w:val="22"/>
                <w:szCs w:val="22"/>
              </w:rPr>
              <w:t>Pereira</w:t>
            </w:r>
          </w:p>
          <w:p w14:paraId="524F3FF9" w14:textId="14E9D572" w:rsidR="00023B48" w:rsidRDefault="00023B48" w:rsidP="00023B48">
            <w:pPr>
              <w:ind w:left="0" w:hanging="2"/>
              <w:jc w:val="center"/>
              <w:rPr>
                <w:rFonts w:ascii="Calibri" w:eastAsia="Calibri" w:hAnsi="Calibri" w:cs="Calibri"/>
                <w:sz w:val="22"/>
                <w:szCs w:val="22"/>
              </w:rPr>
            </w:pPr>
            <w:r>
              <w:rPr>
                <w:rFonts w:ascii="Calibri" w:eastAsia="Calibri" w:hAnsi="Calibri" w:cs="Calibri"/>
                <w:sz w:val="22"/>
                <w:szCs w:val="22"/>
              </w:rPr>
              <w:t>30</w:t>
            </w:r>
            <w:r w:rsidRPr="00023B48">
              <w:rPr>
                <w:rFonts w:ascii="Calibri" w:eastAsia="Calibri" w:hAnsi="Calibri" w:cs="Calibri"/>
                <w:sz w:val="22"/>
                <w:szCs w:val="22"/>
              </w:rPr>
              <w:t>/0</w:t>
            </w:r>
            <w:r>
              <w:rPr>
                <w:rFonts w:ascii="Calibri" w:eastAsia="Calibri" w:hAnsi="Calibri" w:cs="Calibri"/>
                <w:sz w:val="22"/>
                <w:szCs w:val="22"/>
              </w:rPr>
              <w:t>5</w:t>
            </w:r>
            <w:r w:rsidRPr="00023B48">
              <w:rPr>
                <w:rFonts w:ascii="Calibri" w:eastAsia="Calibri" w:hAnsi="Calibri" w:cs="Calibri"/>
                <w:sz w:val="22"/>
                <w:szCs w:val="22"/>
              </w:rPr>
              <w:t>/2026</w:t>
            </w:r>
          </w:p>
        </w:tc>
        <w:tc>
          <w:tcPr>
            <w:tcW w:w="9316" w:type="dxa"/>
            <w:gridSpan w:val="3"/>
          </w:tcPr>
          <w:p w14:paraId="455620C7" w14:textId="324E6DF0" w:rsidR="00FA638A" w:rsidRDefault="004A5837">
            <w:pPr>
              <w:ind w:left="0" w:hanging="2"/>
              <w:jc w:val="both"/>
              <w:rPr>
                <w:rFonts w:ascii="Calibri" w:eastAsia="Calibri" w:hAnsi="Calibri" w:cs="Calibri"/>
                <w:sz w:val="22"/>
                <w:szCs w:val="22"/>
              </w:rPr>
            </w:pPr>
            <w:r>
              <w:rPr>
                <w:noProof/>
              </w:rPr>
              <w:drawing>
                <wp:anchor distT="0" distB="0" distL="114300" distR="114300" simplePos="0" relativeHeight="251661312" behindDoc="0" locked="0" layoutInCell="1" hidden="0" allowOverlap="1" wp14:anchorId="10CCCA94" wp14:editId="0ACDCEA4">
                  <wp:simplePos x="0" y="0"/>
                  <wp:positionH relativeFrom="column">
                    <wp:posOffset>2355215</wp:posOffset>
                  </wp:positionH>
                  <wp:positionV relativeFrom="paragraph">
                    <wp:posOffset>160655</wp:posOffset>
                  </wp:positionV>
                  <wp:extent cx="2073275" cy="429895"/>
                  <wp:effectExtent l="0" t="0" r="3175" b="8255"/>
                  <wp:wrapSquare wrapText="bothSides" distT="0" distB="0" distL="114300" distR="11430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2073275" cy="429895"/>
                          </a:xfrm>
                          <a:prstGeom prst="rect">
                            <a:avLst/>
                          </a:prstGeom>
                          <a:ln/>
                        </pic:spPr>
                      </pic:pic>
                    </a:graphicData>
                  </a:graphic>
                  <wp14:sizeRelH relativeFrom="margin">
                    <wp14:pctWidth>0</wp14:pctWidth>
                  </wp14:sizeRelH>
                  <wp14:sizeRelV relativeFrom="margin">
                    <wp14:pctHeight>0</wp14:pctHeight>
                  </wp14:sizeRelV>
                </wp:anchor>
              </w:drawing>
            </w:r>
          </w:p>
          <w:p w14:paraId="14344CA9" w14:textId="006B5FFF" w:rsidR="00FA638A" w:rsidRDefault="00B4067F">
            <w:pPr>
              <w:ind w:left="0" w:hanging="2"/>
              <w:jc w:val="both"/>
              <w:rPr>
                <w:rFonts w:ascii="Calibri" w:eastAsia="Calibri" w:hAnsi="Calibri" w:cs="Calibri"/>
                <w:sz w:val="22"/>
                <w:szCs w:val="22"/>
              </w:rPr>
            </w:pPr>
            <w:r>
              <w:rPr>
                <w:rFonts w:ascii="Calibri" w:eastAsia="Calibri" w:hAnsi="Calibri" w:cs="Calibri"/>
                <w:sz w:val="22"/>
                <w:szCs w:val="22"/>
              </w:rPr>
              <w:t xml:space="preserve">Firma del </w:t>
            </w:r>
            <w:r w:rsidR="00DC4F14">
              <w:rPr>
                <w:rFonts w:ascii="Calibri" w:eastAsia="Calibri" w:hAnsi="Calibri" w:cs="Calibri"/>
                <w:sz w:val="22"/>
                <w:szCs w:val="22"/>
              </w:rPr>
              <w:t>Evaluador (</w:t>
            </w:r>
            <w:r>
              <w:rPr>
                <w:rFonts w:ascii="Calibri" w:eastAsia="Calibri" w:hAnsi="Calibri" w:cs="Calibri"/>
                <w:sz w:val="22"/>
                <w:szCs w:val="22"/>
              </w:rPr>
              <w:t>es):</w:t>
            </w:r>
            <w:r w:rsidR="004A5837">
              <w:rPr>
                <w:noProof/>
              </w:rPr>
              <w:t xml:space="preserve"> </w:t>
            </w:r>
          </w:p>
          <w:p w14:paraId="356DA51E" w14:textId="3E4F2DDA" w:rsidR="00FA638A" w:rsidRDefault="00FA638A">
            <w:pPr>
              <w:ind w:left="0" w:hanging="2"/>
              <w:jc w:val="both"/>
              <w:rPr>
                <w:rFonts w:ascii="Calibri" w:eastAsia="Calibri" w:hAnsi="Calibri" w:cs="Calibri"/>
                <w:sz w:val="22"/>
                <w:szCs w:val="22"/>
              </w:rPr>
            </w:pPr>
          </w:p>
          <w:p w14:paraId="4A6452CE" w14:textId="77777777" w:rsidR="00FA638A" w:rsidRDefault="00FA638A">
            <w:pPr>
              <w:ind w:left="0" w:hanging="2"/>
              <w:jc w:val="both"/>
              <w:rPr>
                <w:rFonts w:ascii="Calibri" w:eastAsia="Calibri" w:hAnsi="Calibri" w:cs="Calibri"/>
                <w:sz w:val="22"/>
                <w:szCs w:val="22"/>
              </w:rPr>
            </w:pPr>
          </w:p>
        </w:tc>
      </w:tr>
      <w:tr w:rsidR="00FA638A" w14:paraId="03879E65" w14:textId="77777777" w:rsidTr="005431E4">
        <w:trPr>
          <w:cantSplit/>
          <w:trHeight w:val="531"/>
        </w:trPr>
        <w:tc>
          <w:tcPr>
            <w:tcW w:w="1741" w:type="dxa"/>
            <w:vMerge/>
          </w:tcPr>
          <w:p w14:paraId="1D4E080B"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c>
        <w:tc>
          <w:tcPr>
            <w:tcW w:w="9316" w:type="dxa"/>
            <w:gridSpan w:val="3"/>
          </w:tcPr>
          <w:p w14:paraId="55973CD3" w14:textId="77777777" w:rsidR="00FA638A" w:rsidRPr="005B3785" w:rsidRDefault="00FA638A">
            <w:pPr>
              <w:jc w:val="both"/>
              <w:rPr>
                <w:rFonts w:ascii="Calibri" w:eastAsia="Calibri" w:hAnsi="Calibri" w:cs="Calibri"/>
                <w:sz w:val="8"/>
                <w:szCs w:val="8"/>
              </w:rPr>
            </w:pPr>
          </w:p>
          <w:p w14:paraId="39B0FCBE" w14:textId="453336BA" w:rsidR="00023B48" w:rsidRPr="00023B48" w:rsidRDefault="00023B48" w:rsidP="00023B48">
            <w:pPr>
              <w:ind w:left="0" w:hanging="2"/>
              <w:jc w:val="both"/>
              <w:rPr>
                <w:rFonts w:ascii="Calibri" w:eastAsia="Calibri" w:hAnsi="Calibri" w:cs="Calibri"/>
                <w:sz w:val="22"/>
                <w:szCs w:val="22"/>
              </w:rPr>
            </w:pPr>
            <w:r w:rsidRPr="00023B48">
              <w:rPr>
                <w:rFonts w:ascii="Calibri" w:eastAsia="Calibri" w:hAnsi="Calibri" w:cs="Calibri"/>
                <w:noProof/>
                <w:sz w:val="22"/>
                <w:szCs w:val="22"/>
              </w:rPr>
              <w:drawing>
                <wp:anchor distT="0" distB="0" distL="114300" distR="114300" simplePos="0" relativeHeight="251659264" behindDoc="1" locked="0" layoutInCell="1" allowOverlap="1" wp14:anchorId="79DD4BC7" wp14:editId="44C142F9">
                  <wp:simplePos x="0" y="0"/>
                  <wp:positionH relativeFrom="column">
                    <wp:posOffset>685165</wp:posOffset>
                  </wp:positionH>
                  <wp:positionV relativeFrom="paragraph">
                    <wp:posOffset>141605</wp:posOffset>
                  </wp:positionV>
                  <wp:extent cx="4086225" cy="508635"/>
                  <wp:effectExtent l="0" t="0" r="9525" b="5715"/>
                  <wp:wrapNone/>
                  <wp:docPr id="138409170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86225" cy="508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3B48">
              <w:rPr>
                <w:rFonts w:ascii="Calibri" w:eastAsia="Calibri" w:hAnsi="Calibri" w:cs="Calibri"/>
                <w:sz w:val="22"/>
                <w:szCs w:val="22"/>
              </w:rPr>
              <w:t>Firma del Evaluado (a):</w:t>
            </w:r>
          </w:p>
          <w:p w14:paraId="55DCCAC8" w14:textId="77777777" w:rsidR="00023B48" w:rsidRPr="00023B48" w:rsidRDefault="00023B48" w:rsidP="00023B48">
            <w:pPr>
              <w:ind w:left="0" w:hanging="2"/>
              <w:jc w:val="both"/>
              <w:rPr>
                <w:rFonts w:ascii="Calibri" w:eastAsia="Calibri" w:hAnsi="Calibri" w:cs="Calibri"/>
                <w:sz w:val="22"/>
                <w:szCs w:val="22"/>
              </w:rPr>
            </w:pPr>
          </w:p>
          <w:p w14:paraId="4AA32A0D" w14:textId="77777777" w:rsidR="005B3785" w:rsidRDefault="005B3785" w:rsidP="005B3785">
            <w:pPr>
              <w:ind w:leftChars="0" w:left="0" w:firstLineChars="0" w:firstLine="0"/>
              <w:jc w:val="both"/>
              <w:rPr>
                <w:rFonts w:ascii="Calibri" w:eastAsia="Calibri" w:hAnsi="Calibri" w:cs="Calibri"/>
                <w:sz w:val="22"/>
                <w:szCs w:val="22"/>
              </w:rPr>
            </w:pPr>
          </w:p>
          <w:p w14:paraId="3626A4A8" w14:textId="77777777" w:rsidR="005B3785" w:rsidRDefault="005B3785" w:rsidP="005B3785">
            <w:pPr>
              <w:ind w:leftChars="0" w:left="0" w:firstLineChars="0" w:firstLine="0"/>
              <w:jc w:val="both"/>
              <w:rPr>
                <w:rFonts w:ascii="Calibri" w:eastAsia="Calibri" w:hAnsi="Calibri" w:cs="Calibri"/>
                <w:sz w:val="22"/>
                <w:szCs w:val="22"/>
              </w:rPr>
            </w:pPr>
          </w:p>
        </w:tc>
      </w:tr>
    </w:tbl>
    <w:p w14:paraId="70C1DECE" w14:textId="77777777" w:rsidR="00C07DBC" w:rsidRDefault="00C07DBC" w:rsidP="00C07DBC">
      <w:pPr>
        <w:keepNext/>
        <w:pBdr>
          <w:top w:val="nil"/>
          <w:left w:val="nil"/>
          <w:bottom w:val="nil"/>
          <w:right w:val="nil"/>
          <w:between w:val="nil"/>
        </w:pBdr>
        <w:spacing w:line="240" w:lineRule="auto"/>
        <w:ind w:leftChars="0" w:left="0" w:firstLineChars="0" w:firstLine="0"/>
        <w:jc w:val="both"/>
        <w:rPr>
          <w:rFonts w:ascii="Calibri" w:eastAsia="Calibri" w:hAnsi="Calibri" w:cs="Calibri"/>
          <w:b/>
          <w:color w:val="000000"/>
          <w:sz w:val="22"/>
          <w:szCs w:val="22"/>
        </w:rPr>
      </w:pPr>
    </w:p>
    <w:p w14:paraId="04D4489C" w14:textId="6E3E8D5B" w:rsidR="00FA638A" w:rsidRDefault="00B4067F">
      <w:pPr>
        <w:keepNext/>
        <w:numPr>
          <w:ilvl w:val="0"/>
          <w:numId w:val="2"/>
        </w:numPr>
        <w:pBdr>
          <w:top w:val="nil"/>
          <w:left w:val="nil"/>
          <w:bottom w:val="nil"/>
          <w:right w:val="nil"/>
          <w:between w:val="nil"/>
        </w:pBdr>
        <w:spacing w:line="240" w:lineRule="auto"/>
        <w:ind w:left="0" w:hanging="2"/>
        <w:jc w:val="both"/>
        <w:rPr>
          <w:rFonts w:ascii="Calibri" w:eastAsia="Calibri" w:hAnsi="Calibri" w:cs="Calibri"/>
          <w:b/>
          <w:color w:val="000000"/>
          <w:sz w:val="22"/>
          <w:szCs w:val="22"/>
        </w:rPr>
      </w:pPr>
      <w:r>
        <w:rPr>
          <w:rFonts w:ascii="Calibri" w:eastAsia="Calibri" w:hAnsi="Calibri" w:cs="Calibri"/>
          <w:b/>
          <w:color w:val="000000"/>
          <w:sz w:val="22"/>
          <w:szCs w:val="22"/>
        </w:rPr>
        <w:t>EVALUACIÓN DEL CUESTIONARIO</w:t>
      </w:r>
    </w:p>
    <w:p w14:paraId="5EF239D3" w14:textId="77777777" w:rsidR="00FA638A" w:rsidRDefault="00FA638A">
      <w:pPr>
        <w:ind w:left="0" w:hanging="2"/>
      </w:pPr>
    </w:p>
    <w:p w14:paraId="0DA1337D" w14:textId="77777777" w:rsidR="00FA638A" w:rsidRDefault="00FA638A">
      <w:pPr>
        <w:ind w:left="0" w:hanging="2"/>
        <w:rPr>
          <w:rFonts w:ascii="Calibri" w:eastAsia="Calibri" w:hAnsi="Calibri" w:cs="Calibri"/>
          <w:sz w:val="22"/>
          <w:szCs w:val="22"/>
        </w:rPr>
      </w:pPr>
    </w:p>
    <w:p w14:paraId="7C410219" w14:textId="77777777" w:rsidR="00FA638A" w:rsidRDefault="00FA638A">
      <w:pPr>
        <w:ind w:left="0" w:hanging="2"/>
        <w:rPr>
          <w:rFonts w:ascii="Calibri" w:eastAsia="Calibri" w:hAnsi="Calibri" w:cs="Calibri"/>
          <w:sz w:val="22"/>
          <w:szCs w:val="22"/>
        </w:rPr>
      </w:pPr>
    </w:p>
    <w:sectPr w:rsidR="00FA638A">
      <w:headerReference w:type="default" r:id="rId12"/>
      <w:footerReference w:type="default" r:id="rId13"/>
      <w:pgSz w:w="12242" w:h="20163"/>
      <w:pgMar w:top="2268" w:right="1247" w:bottom="1021" w:left="1077" w:header="72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8E42D" w14:textId="77777777" w:rsidR="009F6D8A" w:rsidRDefault="009F6D8A">
      <w:pPr>
        <w:spacing w:line="240" w:lineRule="auto"/>
        <w:ind w:left="0" w:hanging="2"/>
      </w:pPr>
      <w:r>
        <w:separator/>
      </w:r>
    </w:p>
  </w:endnote>
  <w:endnote w:type="continuationSeparator" w:id="0">
    <w:p w14:paraId="11B755E0" w14:textId="77777777" w:rsidR="009F6D8A" w:rsidRDefault="009F6D8A">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2CA5C" w14:textId="77777777" w:rsidR="00FA638A" w:rsidRDefault="00B4067F">
    <w:pPr>
      <w:pBdr>
        <w:top w:val="nil"/>
        <w:left w:val="nil"/>
        <w:bottom w:val="nil"/>
        <w:right w:val="nil"/>
        <w:between w:val="nil"/>
      </w:pBdr>
      <w:tabs>
        <w:tab w:val="center" w:pos="4419"/>
        <w:tab w:val="right" w:pos="8838"/>
      </w:tabs>
      <w:spacing w:line="240" w:lineRule="auto"/>
      <w:ind w:left="0" w:hanging="2"/>
      <w:jc w:val="right"/>
      <w:rPr>
        <w:rFonts w:ascii="Arial" w:eastAsia="Arial" w:hAnsi="Arial" w:cs="Arial"/>
        <w:color w:val="000000"/>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B61D7E">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B61D7E">
      <w:rPr>
        <w:rFonts w:ascii="Arial" w:eastAsia="Arial" w:hAnsi="Arial" w:cs="Arial"/>
        <w:noProof/>
        <w:color w:val="000000"/>
        <w:sz w:val="18"/>
        <w:szCs w:val="18"/>
      </w:rPr>
      <w:t>2</w:t>
    </w:r>
    <w:r>
      <w:rPr>
        <w:rFonts w:ascii="Arial" w:eastAsia="Arial" w:hAnsi="Arial" w:cs="Arial"/>
        <w:color w:val="000000"/>
        <w:sz w:val="18"/>
        <w:szCs w:val="18"/>
      </w:rPr>
      <w:fldChar w:fldCharType="end"/>
    </w:r>
  </w:p>
  <w:p w14:paraId="46A9FA79" w14:textId="77777777" w:rsidR="00FA638A" w:rsidRDefault="00B4067F">
    <w:pPr>
      <w:ind w:left="0" w:hanging="2"/>
      <w:jc w:val="center"/>
    </w:pPr>
    <w:r>
      <w:rPr>
        <w:b/>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EC548" w14:textId="77777777" w:rsidR="009F6D8A" w:rsidRDefault="009F6D8A">
      <w:pPr>
        <w:spacing w:line="240" w:lineRule="auto"/>
        <w:ind w:left="0" w:hanging="2"/>
      </w:pPr>
      <w:r>
        <w:separator/>
      </w:r>
    </w:p>
  </w:footnote>
  <w:footnote w:type="continuationSeparator" w:id="0">
    <w:p w14:paraId="507FA4B2" w14:textId="77777777" w:rsidR="009F6D8A" w:rsidRDefault="009F6D8A">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6B614" w14:textId="77777777" w:rsidR="00FA638A" w:rsidRDefault="00FA638A">
    <w:pPr>
      <w:widowControl w:val="0"/>
      <w:pBdr>
        <w:top w:val="nil"/>
        <w:left w:val="nil"/>
        <w:bottom w:val="nil"/>
        <w:right w:val="nil"/>
        <w:between w:val="nil"/>
      </w:pBdr>
      <w:spacing w:line="276" w:lineRule="auto"/>
      <w:ind w:left="0" w:hanging="2"/>
      <w:rPr>
        <w:rFonts w:ascii="Calibri" w:eastAsia="Calibri" w:hAnsi="Calibri" w:cs="Calibri"/>
        <w:sz w:val="22"/>
        <w:szCs w:val="22"/>
      </w:rPr>
    </w:pPr>
  </w:p>
  <w:tbl>
    <w:tblPr>
      <w:tblStyle w:val="a2"/>
      <w:tblW w:w="112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07"/>
      <w:gridCol w:w="2126"/>
    </w:tblGrid>
    <w:tr w:rsidR="00FA638A" w14:paraId="090F8044" w14:textId="77777777">
      <w:trPr>
        <w:trHeight w:val="699"/>
        <w:jc w:val="center"/>
      </w:trPr>
      <w:tc>
        <w:tcPr>
          <w:tcW w:w="9108" w:type="dxa"/>
          <w:vAlign w:val="center"/>
        </w:tcPr>
        <w:p w14:paraId="1D84130E"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r>
            <w:rPr>
              <w:rFonts w:ascii="Arial" w:eastAsia="Arial" w:hAnsi="Arial" w:cs="Arial"/>
              <w:b/>
              <w:color w:val="000000"/>
              <w:sz w:val="22"/>
              <w:szCs w:val="22"/>
            </w:rPr>
            <w:t>FORMATO INSTRUMENTO DE EVALUACION CUESTIONARIO</w:t>
          </w:r>
        </w:p>
        <w:p w14:paraId="6EDBC83D"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16"/>
              <w:szCs w:val="16"/>
            </w:rPr>
          </w:pPr>
          <w:r>
            <w:rPr>
              <w:rFonts w:ascii="Arial" w:eastAsia="Arial" w:hAnsi="Arial" w:cs="Arial"/>
              <w:color w:val="000000"/>
              <w:sz w:val="16"/>
              <w:szCs w:val="16"/>
            </w:rPr>
            <w:t>F08-9543-005 / 07 - 10   Versión 3</w:t>
          </w:r>
        </w:p>
        <w:p w14:paraId="009DC94B" w14:textId="77777777" w:rsidR="00FA638A" w:rsidRDefault="00FA638A">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p>
        <w:p w14:paraId="404002E9"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16"/>
              <w:szCs w:val="16"/>
            </w:rPr>
          </w:pPr>
          <w:r>
            <w:rPr>
              <w:rFonts w:ascii="Arial" w:eastAsia="Arial" w:hAnsi="Arial" w:cs="Arial"/>
              <w:color w:val="000000"/>
              <w:sz w:val="16"/>
              <w:szCs w:val="16"/>
            </w:rPr>
            <w:t>Proceso: Ejecución de la Formación Profesional</w:t>
          </w:r>
        </w:p>
        <w:p w14:paraId="72BC751E" w14:textId="77777777" w:rsidR="00FA638A" w:rsidRDefault="00B4067F">
          <w:pPr>
            <w:pBdr>
              <w:top w:val="nil"/>
              <w:left w:val="nil"/>
              <w:bottom w:val="nil"/>
              <w:right w:val="nil"/>
              <w:between w:val="nil"/>
            </w:pBdr>
            <w:tabs>
              <w:tab w:val="center" w:pos="4419"/>
              <w:tab w:val="right" w:pos="8838"/>
            </w:tabs>
            <w:spacing w:line="240" w:lineRule="auto"/>
            <w:ind w:left="0" w:hanging="2"/>
            <w:rPr>
              <w:rFonts w:ascii="Arial" w:eastAsia="Arial" w:hAnsi="Arial" w:cs="Arial"/>
              <w:color w:val="000000"/>
              <w:sz w:val="22"/>
              <w:szCs w:val="22"/>
            </w:rPr>
          </w:pPr>
          <w:r>
            <w:rPr>
              <w:rFonts w:ascii="Arial" w:eastAsia="Arial" w:hAnsi="Arial" w:cs="Arial"/>
              <w:color w:val="000000"/>
              <w:sz w:val="16"/>
              <w:szCs w:val="16"/>
            </w:rPr>
            <w:t>Procedimiento: Desarrollo Curricular</w:t>
          </w:r>
        </w:p>
      </w:tc>
      <w:tc>
        <w:tcPr>
          <w:tcW w:w="2126" w:type="dxa"/>
          <w:vAlign w:val="center"/>
        </w:tcPr>
        <w:p w14:paraId="42E5E859" w14:textId="77777777" w:rsidR="00FA638A" w:rsidRDefault="00B4067F">
          <w:pPr>
            <w:pBdr>
              <w:top w:val="nil"/>
              <w:left w:val="nil"/>
              <w:bottom w:val="nil"/>
              <w:right w:val="nil"/>
              <w:between w:val="nil"/>
            </w:pBdr>
            <w:tabs>
              <w:tab w:val="center" w:pos="4419"/>
              <w:tab w:val="right" w:pos="8838"/>
            </w:tabs>
            <w:spacing w:line="240" w:lineRule="auto"/>
            <w:ind w:left="0" w:hanging="2"/>
            <w:jc w:val="center"/>
            <w:rPr>
              <w:color w:val="000000"/>
            </w:rPr>
          </w:pPr>
          <w:r>
            <w:rPr>
              <w:noProof/>
              <w:color w:val="000000"/>
            </w:rPr>
            <w:drawing>
              <wp:inline distT="0" distB="0" distL="114300" distR="114300" wp14:anchorId="2AE790B7" wp14:editId="10A78142">
                <wp:extent cx="714375" cy="727075"/>
                <wp:effectExtent l="0" t="0" r="0" b="0"/>
                <wp:docPr id="1027" name="image2.jpg" descr="Logo_negro_OK.jpg"/>
                <wp:cNvGraphicFramePr/>
                <a:graphic xmlns:a="http://schemas.openxmlformats.org/drawingml/2006/main">
                  <a:graphicData uri="http://schemas.openxmlformats.org/drawingml/2006/picture">
                    <pic:pic xmlns:pic="http://schemas.openxmlformats.org/drawingml/2006/picture">
                      <pic:nvPicPr>
                        <pic:cNvPr id="0" name="image2.jpg" descr="Logo_negro_OK.jpg"/>
                        <pic:cNvPicPr preferRelativeResize="0"/>
                      </pic:nvPicPr>
                      <pic:blipFill>
                        <a:blip r:embed="rId1"/>
                        <a:srcRect/>
                        <a:stretch>
                          <a:fillRect/>
                        </a:stretch>
                      </pic:blipFill>
                      <pic:spPr>
                        <a:xfrm>
                          <a:off x="0" y="0"/>
                          <a:ext cx="714375" cy="727075"/>
                        </a:xfrm>
                        <a:prstGeom prst="rect">
                          <a:avLst/>
                        </a:prstGeom>
                        <a:ln/>
                      </pic:spPr>
                    </pic:pic>
                  </a:graphicData>
                </a:graphic>
              </wp:inline>
            </w:drawing>
          </w:r>
        </w:p>
      </w:tc>
    </w:tr>
  </w:tbl>
  <w:p w14:paraId="32B873B1" w14:textId="77777777" w:rsidR="00FA638A" w:rsidRDefault="00B4067F">
    <w:pPr>
      <w:pBdr>
        <w:top w:val="nil"/>
        <w:left w:val="nil"/>
        <w:bottom w:val="nil"/>
        <w:right w:val="nil"/>
        <w:between w:val="nil"/>
      </w:pBdr>
      <w:tabs>
        <w:tab w:val="center" w:pos="4419"/>
        <w:tab w:val="right" w:pos="8838"/>
      </w:tabs>
      <w:spacing w:line="240" w:lineRule="auto"/>
      <w:ind w:left="0" w:hanging="2"/>
      <w:rPr>
        <w:color w:val="000000"/>
      </w:rPr>
    </w:pPr>
    <w:r>
      <w:rPr>
        <w:noProof/>
      </w:rPr>
      <mc:AlternateContent>
        <mc:Choice Requires="wps">
          <w:drawing>
            <wp:anchor distT="0" distB="0" distL="114300" distR="114300" simplePos="0" relativeHeight="251658240" behindDoc="0" locked="0" layoutInCell="1" hidden="0" allowOverlap="1" wp14:anchorId="051681D5" wp14:editId="4B7F70BA">
              <wp:simplePos x="0" y="0"/>
              <wp:positionH relativeFrom="column">
                <wp:posOffset>4267200</wp:posOffset>
              </wp:positionH>
              <wp:positionV relativeFrom="paragraph">
                <wp:posOffset>673100</wp:posOffset>
              </wp:positionV>
              <wp:extent cx="1381125" cy="409575"/>
              <wp:effectExtent l="0" t="0" r="0" b="0"/>
              <wp:wrapNone/>
              <wp:docPr id="1026" name="Rectángulo 1026"/>
              <wp:cNvGraphicFramePr/>
              <a:graphic xmlns:a="http://schemas.openxmlformats.org/drawingml/2006/main">
                <a:graphicData uri="http://schemas.microsoft.com/office/word/2010/wordprocessingShape">
                  <wps:wsp>
                    <wps:cNvSpPr/>
                    <wps:spPr>
                      <a:xfrm>
                        <a:off x="4660200" y="3579975"/>
                        <a:ext cx="1371600" cy="400050"/>
                      </a:xfrm>
                      <a:prstGeom prst="rect">
                        <a:avLst/>
                      </a:prstGeom>
                      <a:noFill/>
                      <a:ln>
                        <a:noFill/>
                      </a:ln>
                    </wps:spPr>
                    <wps:txbx>
                      <w:txbxContent>
                        <w:p w14:paraId="7314756F" w14:textId="77777777" w:rsidR="00FA638A" w:rsidRDefault="00FA638A">
                          <w:pPr>
                            <w:spacing w:line="240" w:lineRule="auto"/>
                            <w:ind w:left="0" w:hanging="2"/>
                          </w:pPr>
                        </w:p>
                        <w:p w14:paraId="72EA0E05" w14:textId="77777777" w:rsidR="00FA638A" w:rsidRDefault="00FA638A">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051681D5" id="Rectángulo 1026" o:spid="_x0000_s1026" style="position:absolute;margin-left:336pt;margin-top:53pt;width:108.75pt;height:32.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" filled="f" stroked="f">
              <v:textbox inset="2.53958mm,1.2694mm,2.53958mm,1.2694mm">
                <w:txbxContent>
                  <w:p w14:paraId="7314756F" w14:textId="77777777" w:rsidR="00FA638A" w:rsidRDefault="00FA638A">
                    <w:pPr>
                      <w:spacing w:line="240" w:lineRule="auto"/>
                      <w:ind w:left="0" w:hanging="2"/>
                    </w:pPr>
                  </w:p>
                  <w:p w14:paraId="72EA0E05" w14:textId="77777777" w:rsidR="00FA638A" w:rsidRDefault="00FA638A">
                    <w:pPr>
                      <w:spacing w:line="240" w:lineRule="auto"/>
                      <w:ind w:left="0" w:hanging="2"/>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72BB9"/>
    <w:multiLevelType w:val="hybridMultilevel"/>
    <w:tmpl w:val="2F122DE6"/>
    <w:lvl w:ilvl="0" w:tplc="240A000B">
      <w:start w:val="1"/>
      <w:numFmt w:val="bullet"/>
      <w:lvlText w:val=""/>
      <w:lvlJc w:val="left"/>
      <w:pPr>
        <w:ind w:left="718" w:hanging="360"/>
      </w:pPr>
      <w:rPr>
        <w:rFonts w:ascii="Wingdings" w:hAnsi="Wingdings"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1" w15:restartNumberingAfterBreak="0">
    <w:nsid w:val="06965E18"/>
    <w:multiLevelType w:val="hybridMultilevel"/>
    <w:tmpl w:val="AC6C3F6E"/>
    <w:lvl w:ilvl="0" w:tplc="240A000B">
      <w:start w:val="1"/>
      <w:numFmt w:val="bullet"/>
      <w:lvlText w:val=""/>
      <w:lvlJc w:val="left"/>
      <w:pPr>
        <w:ind w:left="718" w:hanging="360"/>
      </w:pPr>
      <w:rPr>
        <w:rFonts w:ascii="Wingdings" w:hAnsi="Wingdings" w:hint="default"/>
      </w:rPr>
    </w:lvl>
    <w:lvl w:ilvl="1" w:tplc="FFFFFFFF" w:tentative="1">
      <w:start w:val="1"/>
      <w:numFmt w:val="bullet"/>
      <w:lvlText w:val="o"/>
      <w:lvlJc w:val="left"/>
      <w:pPr>
        <w:ind w:left="1438" w:hanging="360"/>
      </w:pPr>
      <w:rPr>
        <w:rFonts w:ascii="Courier New" w:hAnsi="Courier New" w:cs="Courier New" w:hint="default"/>
      </w:rPr>
    </w:lvl>
    <w:lvl w:ilvl="2" w:tplc="FFFFFFFF" w:tentative="1">
      <w:start w:val="1"/>
      <w:numFmt w:val="bullet"/>
      <w:lvlText w:val=""/>
      <w:lvlJc w:val="left"/>
      <w:pPr>
        <w:ind w:left="2158" w:hanging="360"/>
      </w:pPr>
      <w:rPr>
        <w:rFonts w:ascii="Wingdings" w:hAnsi="Wingdings" w:hint="default"/>
      </w:rPr>
    </w:lvl>
    <w:lvl w:ilvl="3" w:tplc="FFFFFFFF" w:tentative="1">
      <w:start w:val="1"/>
      <w:numFmt w:val="bullet"/>
      <w:lvlText w:val=""/>
      <w:lvlJc w:val="left"/>
      <w:pPr>
        <w:ind w:left="2878" w:hanging="360"/>
      </w:pPr>
      <w:rPr>
        <w:rFonts w:ascii="Symbol" w:hAnsi="Symbol" w:hint="default"/>
      </w:rPr>
    </w:lvl>
    <w:lvl w:ilvl="4" w:tplc="FFFFFFFF" w:tentative="1">
      <w:start w:val="1"/>
      <w:numFmt w:val="bullet"/>
      <w:lvlText w:val="o"/>
      <w:lvlJc w:val="left"/>
      <w:pPr>
        <w:ind w:left="3598" w:hanging="360"/>
      </w:pPr>
      <w:rPr>
        <w:rFonts w:ascii="Courier New" w:hAnsi="Courier New" w:cs="Courier New" w:hint="default"/>
      </w:rPr>
    </w:lvl>
    <w:lvl w:ilvl="5" w:tplc="FFFFFFFF" w:tentative="1">
      <w:start w:val="1"/>
      <w:numFmt w:val="bullet"/>
      <w:lvlText w:val=""/>
      <w:lvlJc w:val="left"/>
      <w:pPr>
        <w:ind w:left="4318" w:hanging="360"/>
      </w:pPr>
      <w:rPr>
        <w:rFonts w:ascii="Wingdings" w:hAnsi="Wingdings" w:hint="default"/>
      </w:rPr>
    </w:lvl>
    <w:lvl w:ilvl="6" w:tplc="FFFFFFFF" w:tentative="1">
      <w:start w:val="1"/>
      <w:numFmt w:val="bullet"/>
      <w:lvlText w:val=""/>
      <w:lvlJc w:val="left"/>
      <w:pPr>
        <w:ind w:left="5038" w:hanging="360"/>
      </w:pPr>
      <w:rPr>
        <w:rFonts w:ascii="Symbol" w:hAnsi="Symbol" w:hint="default"/>
      </w:rPr>
    </w:lvl>
    <w:lvl w:ilvl="7" w:tplc="FFFFFFFF" w:tentative="1">
      <w:start w:val="1"/>
      <w:numFmt w:val="bullet"/>
      <w:lvlText w:val="o"/>
      <w:lvlJc w:val="left"/>
      <w:pPr>
        <w:ind w:left="5758" w:hanging="360"/>
      </w:pPr>
      <w:rPr>
        <w:rFonts w:ascii="Courier New" w:hAnsi="Courier New" w:cs="Courier New" w:hint="default"/>
      </w:rPr>
    </w:lvl>
    <w:lvl w:ilvl="8" w:tplc="FFFFFFFF" w:tentative="1">
      <w:start w:val="1"/>
      <w:numFmt w:val="bullet"/>
      <w:lvlText w:val=""/>
      <w:lvlJc w:val="left"/>
      <w:pPr>
        <w:ind w:left="6478" w:hanging="360"/>
      </w:pPr>
      <w:rPr>
        <w:rFonts w:ascii="Wingdings" w:hAnsi="Wingdings" w:hint="default"/>
      </w:rPr>
    </w:lvl>
  </w:abstractNum>
  <w:abstractNum w:abstractNumId="2" w15:restartNumberingAfterBreak="0">
    <w:nsid w:val="08B41B55"/>
    <w:multiLevelType w:val="hybridMultilevel"/>
    <w:tmpl w:val="9BEAE77E"/>
    <w:lvl w:ilvl="0" w:tplc="91C81B6C">
      <w:start w:val="1"/>
      <w:numFmt w:val="decimal"/>
      <w:lvlText w:val="%1."/>
      <w:lvlJc w:val="left"/>
      <w:pPr>
        <w:ind w:left="1242" w:hanging="360"/>
      </w:pPr>
      <w:rPr>
        <w:rFonts w:hint="default"/>
        <w:spacing w:val="-1"/>
        <w:w w:val="92"/>
        <w:lang w:val="es-ES" w:eastAsia="en-US" w:bidi="ar-SA"/>
      </w:rPr>
    </w:lvl>
    <w:lvl w:ilvl="1" w:tplc="5C943542">
      <w:numFmt w:val="bullet"/>
      <w:lvlText w:val="•"/>
      <w:lvlJc w:val="left"/>
      <w:pPr>
        <w:ind w:left="2124" w:hanging="360"/>
      </w:pPr>
      <w:rPr>
        <w:rFonts w:hint="default"/>
        <w:lang w:val="es-ES" w:eastAsia="en-US" w:bidi="ar-SA"/>
      </w:rPr>
    </w:lvl>
    <w:lvl w:ilvl="2" w:tplc="AFDAD34E">
      <w:numFmt w:val="bullet"/>
      <w:lvlText w:val="•"/>
      <w:lvlJc w:val="left"/>
      <w:pPr>
        <w:ind w:left="3008" w:hanging="360"/>
      </w:pPr>
      <w:rPr>
        <w:rFonts w:hint="default"/>
        <w:lang w:val="es-ES" w:eastAsia="en-US" w:bidi="ar-SA"/>
      </w:rPr>
    </w:lvl>
    <w:lvl w:ilvl="3" w:tplc="19788A7C">
      <w:numFmt w:val="bullet"/>
      <w:lvlText w:val="•"/>
      <w:lvlJc w:val="left"/>
      <w:pPr>
        <w:ind w:left="3892" w:hanging="360"/>
      </w:pPr>
      <w:rPr>
        <w:rFonts w:hint="default"/>
        <w:lang w:val="es-ES" w:eastAsia="en-US" w:bidi="ar-SA"/>
      </w:rPr>
    </w:lvl>
    <w:lvl w:ilvl="4" w:tplc="4AF4F89E">
      <w:numFmt w:val="bullet"/>
      <w:lvlText w:val="•"/>
      <w:lvlJc w:val="left"/>
      <w:pPr>
        <w:ind w:left="4776" w:hanging="360"/>
      </w:pPr>
      <w:rPr>
        <w:rFonts w:hint="default"/>
        <w:lang w:val="es-ES" w:eastAsia="en-US" w:bidi="ar-SA"/>
      </w:rPr>
    </w:lvl>
    <w:lvl w:ilvl="5" w:tplc="6810CB0E">
      <w:numFmt w:val="bullet"/>
      <w:lvlText w:val="•"/>
      <w:lvlJc w:val="left"/>
      <w:pPr>
        <w:ind w:left="5660" w:hanging="360"/>
      </w:pPr>
      <w:rPr>
        <w:rFonts w:hint="default"/>
        <w:lang w:val="es-ES" w:eastAsia="en-US" w:bidi="ar-SA"/>
      </w:rPr>
    </w:lvl>
    <w:lvl w:ilvl="6" w:tplc="6D0E52B6">
      <w:numFmt w:val="bullet"/>
      <w:lvlText w:val="•"/>
      <w:lvlJc w:val="left"/>
      <w:pPr>
        <w:ind w:left="6544" w:hanging="360"/>
      </w:pPr>
      <w:rPr>
        <w:rFonts w:hint="default"/>
        <w:lang w:val="es-ES" w:eastAsia="en-US" w:bidi="ar-SA"/>
      </w:rPr>
    </w:lvl>
    <w:lvl w:ilvl="7" w:tplc="72BE5F54">
      <w:numFmt w:val="bullet"/>
      <w:lvlText w:val="•"/>
      <w:lvlJc w:val="left"/>
      <w:pPr>
        <w:ind w:left="7428" w:hanging="360"/>
      </w:pPr>
      <w:rPr>
        <w:rFonts w:hint="default"/>
        <w:lang w:val="es-ES" w:eastAsia="en-US" w:bidi="ar-SA"/>
      </w:rPr>
    </w:lvl>
    <w:lvl w:ilvl="8" w:tplc="73004B94">
      <w:numFmt w:val="bullet"/>
      <w:lvlText w:val="•"/>
      <w:lvlJc w:val="left"/>
      <w:pPr>
        <w:ind w:left="8312" w:hanging="360"/>
      </w:pPr>
      <w:rPr>
        <w:rFonts w:hint="default"/>
        <w:lang w:val="es-ES" w:eastAsia="en-US" w:bidi="ar-SA"/>
      </w:rPr>
    </w:lvl>
  </w:abstractNum>
  <w:abstractNum w:abstractNumId="3" w15:restartNumberingAfterBreak="0">
    <w:nsid w:val="0C0422B1"/>
    <w:multiLevelType w:val="multilevel"/>
    <w:tmpl w:val="3D78970C"/>
    <w:lvl w:ilvl="0">
      <w:start w:val="1"/>
      <w:numFmt w:val="bullet"/>
      <w:pStyle w:val="Listaconvietas"/>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4" w15:restartNumberingAfterBreak="0">
    <w:nsid w:val="18082141"/>
    <w:multiLevelType w:val="multilevel"/>
    <w:tmpl w:val="D564EC84"/>
    <w:lvl w:ilvl="0">
      <w:start w:val="1"/>
      <w:numFmt w:val="decimal"/>
      <w:lvlText w:val="%1."/>
      <w:lvlJc w:val="left"/>
      <w:pPr>
        <w:ind w:left="360" w:hanging="360"/>
      </w:pPr>
      <w:rPr>
        <w:vertAlign w:val="baseline"/>
      </w:rPr>
    </w:lvl>
    <w:lvl w:ilvl="1">
      <w:start w:val="1"/>
      <w:numFmt w:val="upp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5" w15:restartNumberingAfterBreak="0">
    <w:nsid w:val="2A8744E3"/>
    <w:multiLevelType w:val="hybridMultilevel"/>
    <w:tmpl w:val="F728683C"/>
    <w:lvl w:ilvl="0" w:tplc="240A0001">
      <w:start w:val="1"/>
      <w:numFmt w:val="bullet"/>
      <w:lvlText w:val=""/>
      <w:lvlJc w:val="left"/>
      <w:pPr>
        <w:ind w:left="1477" w:hanging="360"/>
      </w:pPr>
      <w:rPr>
        <w:rFonts w:ascii="Symbol" w:hAnsi="Symbol" w:hint="default"/>
      </w:rPr>
    </w:lvl>
    <w:lvl w:ilvl="1" w:tplc="240A0003" w:tentative="1">
      <w:start w:val="1"/>
      <w:numFmt w:val="bullet"/>
      <w:lvlText w:val="o"/>
      <w:lvlJc w:val="left"/>
      <w:pPr>
        <w:ind w:left="2197" w:hanging="360"/>
      </w:pPr>
      <w:rPr>
        <w:rFonts w:ascii="Courier New" w:hAnsi="Courier New" w:cs="Courier New" w:hint="default"/>
      </w:rPr>
    </w:lvl>
    <w:lvl w:ilvl="2" w:tplc="240A0005" w:tentative="1">
      <w:start w:val="1"/>
      <w:numFmt w:val="bullet"/>
      <w:lvlText w:val=""/>
      <w:lvlJc w:val="left"/>
      <w:pPr>
        <w:ind w:left="2917" w:hanging="360"/>
      </w:pPr>
      <w:rPr>
        <w:rFonts w:ascii="Wingdings" w:hAnsi="Wingdings" w:hint="default"/>
      </w:rPr>
    </w:lvl>
    <w:lvl w:ilvl="3" w:tplc="240A0001" w:tentative="1">
      <w:start w:val="1"/>
      <w:numFmt w:val="bullet"/>
      <w:lvlText w:val=""/>
      <w:lvlJc w:val="left"/>
      <w:pPr>
        <w:ind w:left="3637" w:hanging="360"/>
      </w:pPr>
      <w:rPr>
        <w:rFonts w:ascii="Symbol" w:hAnsi="Symbol" w:hint="default"/>
      </w:rPr>
    </w:lvl>
    <w:lvl w:ilvl="4" w:tplc="240A0003" w:tentative="1">
      <w:start w:val="1"/>
      <w:numFmt w:val="bullet"/>
      <w:lvlText w:val="o"/>
      <w:lvlJc w:val="left"/>
      <w:pPr>
        <w:ind w:left="4357" w:hanging="360"/>
      </w:pPr>
      <w:rPr>
        <w:rFonts w:ascii="Courier New" w:hAnsi="Courier New" w:cs="Courier New" w:hint="default"/>
      </w:rPr>
    </w:lvl>
    <w:lvl w:ilvl="5" w:tplc="240A0005" w:tentative="1">
      <w:start w:val="1"/>
      <w:numFmt w:val="bullet"/>
      <w:lvlText w:val=""/>
      <w:lvlJc w:val="left"/>
      <w:pPr>
        <w:ind w:left="5077" w:hanging="360"/>
      </w:pPr>
      <w:rPr>
        <w:rFonts w:ascii="Wingdings" w:hAnsi="Wingdings" w:hint="default"/>
      </w:rPr>
    </w:lvl>
    <w:lvl w:ilvl="6" w:tplc="240A0001" w:tentative="1">
      <w:start w:val="1"/>
      <w:numFmt w:val="bullet"/>
      <w:lvlText w:val=""/>
      <w:lvlJc w:val="left"/>
      <w:pPr>
        <w:ind w:left="5797" w:hanging="360"/>
      </w:pPr>
      <w:rPr>
        <w:rFonts w:ascii="Symbol" w:hAnsi="Symbol" w:hint="default"/>
      </w:rPr>
    </w:lvl>
    <w:lvl w:ilvl="7" w:tplc="240A0003" w:tentative="1">
      <w:start w:val="1"/>
      <w:numFmt w:val="bullet"/>
      <w:lvlText w:val="o"/>
      <w:lvlJc w:val="left"/>
      <w:pPr>
        <w:ind w:left="6517" w:hanging="360"/>
      </w:pPr>
      <w:rPr>
        <w:rFonts w:ascii="Courier New" w:hAnsi="Courier New" w:cs="Courier New" w:hint="default"/>
      </w:rPr>
    </w:lvl>
    <w:lvl w:ilvl="8" w:tplc="240A0005" w:tentative="1">
      <w:start w:val="1"/>
      <w:numFmt w:val="bullet"/>
      <w:lvlText w:val=""/>
      <w:lvlJc w:val="left"/>
      <w:pPr>
        <w:ind w:left="7237" w:hanging="360"/>
      </w:pPr>
      <w:rPr>
        <w:rFonts w:ascii="Wingdings" w:hAnsi="Wingdings" w:hint="default"/>
      </w:rPr>
    </w:lvl>
  </w:abstractNum>
  <w:abstractNum w:abstractNumId="6" w15:restartNumberingAfterBreak="0">
    <w:nsid w:val="456334BA"/>
    <w:multiLevelType w:val="hybridMultilevel"/>
    <w:tmpl w:val="E41461C8"/>
    <w:lvl w:ilvl="0" w:tplc="240A000B">
      <w:start w:val="1"/>
      <w:numFmt w:val="bullet"/>
      <w:lvlText w:val=""/>
      <w:lvlJc w:val="left"/>
      <w:pPr>
        <w:ind w:left="718" w:hanging="360"/>
      </w:pPr>
      <w:rPr>
        <w:rFonts w:ascii="Wingdings" w:hAnsi="Wingdings"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7" w15:restartNumberingAfterBreak="0">
    <w:nsid w:val="4A14325C"/>
    <w:multiLevelType w:val="hybridMultilevel"/>
    <w:tmpl w:val="58F66132"/>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8" w15:restartNumberingAfterBreak="0">
    <w:nsid w:val="629D716C"/>
    <w:multiLevelType w:val="multilevel"/>
    <w:tmpl w:val="11A8CE8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6D1761FD"/>
    <w:multiLevelType w:val="hybridMultilevel"/>
    <w:tmpl w:val="D55A8AA8"/>
    <w:lvl w:ilvl="0" w:tplc="240A0009">
      <w:start w:val="1"/>
      <w:numFmt w:val="bullet"/>
      <w:lvlText w:val=""/>
      <w:lvlJc w:val="left"/>
      <w:pPr>
        <w:ind w:left="718" w:hanging="360"/>
      </w:pPr>
      <w:rPr>
        <w:rFonts w:ascii="Wingdings" w:hAnsi="Wingdings"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abstractNum w:abstractNumId="10" w15:restartNumberingAfterBreak="0">
    <w:nsid w:val="6F6C51D3"/>
    <w:multiLevelType w:val="hybridMultilevel"/>
    <w:tmpl w:val="B4B2C58A"/>
    <w:lvl w:ilvl="0" w:tplc="240A0001">
      <w:start w:val="1"/>
      <w:numFmt w:val="bullet"/>
      <w:lvlText w:val=""/>
      <w:lvlJc w:val="left"/>
      <w:pPr>
        <w:ind w:left="1795" w:hanging="360"/>
      </w:pPr>
      <w:rPr>
        <w:rFonts w:ascii="Symbol" w:hAnsi="Symbol" w:hint="default"/>
      </w:rPr>
    </w:lvl>
    <w:lvl w:ilvl="1" w:tplc="240A0003" w:tentative="1">
      <w:start w:val="1"/>
      <w:numFmt w:val="bullet"/>
      <w:lvlText w:val="o"/>
      <w:lvlJc w:val="left"/>
      <w:pPr>
        <w:ind w:left="2515" w:hanging="360"/>
      </w:pPr>
      <w:rPr>
        <w:rFonts w:ascii="Courier New" w:hAnsi="Courier New" w:cs="Courier New" w:hint="default"/>
      </w:rPr>
    </w:lvl>
    <w:lvl w:ilvl="2" w:tplc="240A0005" w:tentative="1">
      <w:start w:val="1"/>
      <w:numFmt w:val="bullet"/>
      <w:lvlText w:val=""/>
      <w:lvlJc w:val="left"/>
      <w:pPr>
        <w:ind w:left="3235" w:hanging="360"/>
      </w:pPr>
      <w:rPr>
        <w:rFonts w:ascii="Wingdings" w:hAnsi="Wingdings" w:hint="default"/>
      </w:rPr>
    </w:lvl>
    <w:lvl w:ilvl="3" w:tplc="240A0001" w:tentative="1">
      <w:start w:val="1"/>
      <w:numFmt w:val="bullet"/>
      <w:lvlText w:val=""/>
      <w:lvlJc w:val="left"/>
      <w:pPr>
        <w:ind w:left="3955" w:hanging="360"/>
      </w:pPr>
      <w:rPr>
        <w:rFonts w:ascii="Symbol" w:hAnsi="Symbol" w:hint="default"/>
      </w:rPr>
    </w:lvl>
    <w:lvl w:ilvl="4" w:tplc="240A0003" w:tentative="1">
      <w:start w:val="1"/>
      <w:numFmt w:val="bullet"/>
      <w:lvlText w:val="o"/>
      <w:lvlJc w:val="left"/>
      <w:pPr>
        <w:ind w:left="4675" w:hanging="360"/>
      </w:pPr>
      <w:rPr>
        <w:rFonts w:ascii="Courier New" w:hAnsi="Courier New" w:cs="Courier New" w:hint="default"/>
      </w:rPr>
    </w:lvl>
    <w:lvl w:ilvl="5" w:tplc="240A0005" w:tentative="1">
      <w:start w:val="1"/>
      <w:numFmt w:val="bullet"/>
      <w:lvlText w:val=""/>
      <w:lvlJc w:val="left"/>
      <w:pPr>
        <w:ind w:left="5395" w:hanging="360"/>
      </w:pPr>
      <w:rPr>
        <w:rFonts w:ascii="Wingdings" w:hAnsi="Wingdings" w:hint="default"/>
      </w:rPr>
    </w:lvl>
    <w:lvl w:ilvl="6" w:tplc="240A0001" w:tentative="1">
      <w:start w:val="1"/>
      <w:numFmt w:val="bullet"/>
      <w:lvlText w:val=""/>
      <w:lvlJc w:val="left"/>
      <w:pPr>
        <w:ind w:left="6115" w:hanging="360"/>
      </w:pPr>
      <w:rPr>
        <w:rFonts w:ascii="Symbol" w:hAnsi="Symbol" w:hint="default"/>
      </w:rPr>
    </w:lvl>
    <w:lvl w:ilvl="7" w:tplc="240A0003" w:tentative="1">
      <w:start w:val="1"/>
      <w:numFmt w:val="bullet"/>
      <w:lvlText w:val="o"/>
      <w:lvlJc w:val="left"/>
      <w:pPr>
        <w:ind w:left="6835" w:hanging="360"/>
      </w:pPr>
      <w:rPr>
        <w:rFonts w:ascii="Courier New" w:hAnsi="Courier New" w:cs="Courier New" w:hint="default"/>
      </w:rPr>
    </w:lvl>
    <w:lvl w:ilvl="8" w:tplc="240A0005" w:tentative="1">
      <w:start w:val="1"/>
      <w:numFmt w:val="bullet"/>
      <w:lvlText w:val=""/>
      <w:lvlJc w:val="left"/>
      <w:pPr>
        <w:ind w:left="7555" w:hanging="360"/>
      </w:pPr>
      <w:rPr>
        <w:rFonts w:ascii="Wingdings" w:hAnsi="Wingdings" w:hint="default"/>
      </w:rPr>
    </w:lvl>
  </w:abstractNum>
  <w:abstractNum w:abstractNumId="11" w15:restartNumberingAfterBreak="0">
    <w:nsid w:val="73027093"/>
    <w:multiLevelType w:val="hybridMultilevel"/>
    <w:tmpl w:val="0DE68A02"/>
    <w:lvl w:ilvl="0" w:tplc="240A0001">
      <w:start w:val="1"/>
      <w:numFmt w:val="bullet"/>
      <w:lvlText w:val=""/>
      <w:lvlJc w:val="left"/>
      <w:pPr>
        <w:ind w:left="2280" w:hanging="360"/>
      </w:pPr>
      <w:rPr>
        <w:rFonts w:ascii="Symbol" w:hAnsi="Symbol" w:hint="default"/>
      </w:rPr>
    </w:lvl>
    <w:lvl w:ilvl="1" w:tplc="240A0003" w:tentative="1">
      <w:start w:val="1"/>
      <w:numFmt w:val="bullet"/>
      <w:lvlText w:val="o"/>
      <w:lvlJc w:val="left"/>
      <w:pPr>
        <w:ind w:left="3000" w:hanging="360"/>
      </w:pPr>
      <w:rPr>
        <w:rFonts w:ascii="Courier New" w:hAnsi="Courier New" w:cs="Courier New" w:hint="default"/>
      </w:rPr>
    </w:lvl>
    <w:lvl w:ilvl="2" w:tplc="240A0005" w:tentative="1">
      <w:start w:val="1"/>
      <w:numFmt w:val="bullet"/>
      <w:lvlText w:val=""/>
      <w:lvlJc w:val="left"/>
      <w:pPr>
        <w:ind w:left="3720" w:hanging="360"/>
      </w:pPr>
      <w:rPr>
        <w:rFonts w:ascii="Wingdings" w:hAnsi="Wingdings" w:hint="default"/>
      </w:rPr>
    </w:lvl>
    <w:lvl w:ilvl="3" w:tplc="240A0001" w:tentative="1">
      <w:start w:val="1"/>
      <w:numFmt w:val="bullet"/>
      <w:lvlText w:val=""/>
      <w:lvlJc w:val="left"/>
      <w:pPr>
        <w:ind w:left="4440" w:hanging="360"/>
      </w:pPr>
      <w:rPr>
        <w:rFonts w:ascii="Symbol" w:hAnsi="Symbol" w:hint="default"/>
      </w:rPr>
    </w:lvl>
    <w:lvl w:ilvl="4" w:tplc="240A0003" w:tentative="1">
      <w:start w:val="1"/>
      <w:numFmt w:val="bullet"/>
      <w:lvlText w:val="o"/>
      <w:lvlJc w:val="left"/>
      <w:pPr>
        <w:ind w:left="5160" w:hanging="360"/>
      </w:pPr>
      <w:rPr>
        <w:rFonts w:ascii="Courier New" w:hAnsi="Courier New" w:cs="Courier New" w:hint="default"/>
      </w:rPr>
    </w:lvl>
    <w:lvl w:ilvl="5" w:tplc="240A0005" w:tentative="1">
      <w:start w:val="1"/>
      <w:numFmt w:val="bullet"/>
      <w:lvlText w:val=""/>
      <w:lvlJc w:val="left"/>
      <w:pPr>
        <w:ind w:left="5880" w:hanging="360"/>
      </w:pPr>
      <w:rPr>
        <w:rFonts w:ascii="Wingdings" w:hAnsi="Wingdings" w:hint="default"/>
      </w:rPr>
    </w:lvl>
    <w:lvl w:ilvl="6" w:tplc="240A0001" w:tentative="1">
      <w:start w:val="1"/>
      <w:numFmt w:val="bullet"/>
      <w:lvlText w:val=""/>
      <w:lvlJc w:val="left"/>
      <w:pPr>
        <w:ind w:left="6600" w:hanging="360"/>
      </w:pPr>
      <w:rPr>
        <w:rFonts w:ascii="Symbol" w:hAnsi="Symbol" w:hint="default"/>
      </w:rPr>
    </w:lvl>
    <w:lvl w:ilvl="7" w:tplc="240A0003" w:tentative="1">
      <w:start w:val="1"/>
      <w:numFmt w:val="bullet"/>
      <w:lvlText w:val="o"/>
      <w:lvlJc w:val="left"/>
      <w:pPr>
        <w:ind w:left="7320" w:hanging="360"/>
      </w:pPr>
      <w:rPr>
        <w:rFonts w:ascii="Courier New" w:hAnsi="Courier New" w:cs="Courier New" w:hint="default"/>
      </w:rPr>
    </w:lvl>
    <w:lvl w:ilvl="8" w:tplc="240A0005" w:tentative="1">
      <w:start w:val="1"/>
      <w:numFmt w:val="bullet"/>
      <w:lvlText w:val=""/>
      <w:lvlJc w:val="left"/>
      <w:pPr>
        <w:ind w:left="8040" w:hanging="360"/>
      </w:pPr>
      <w:rPr>
        <w:rFonts w:ascii="Wingdings" w:hAnsi="Wingdings" w:hint="default"/>
      </w:rPr>
    </w:lvl>
  </w:abstractNum>
  <w:abstractNum w:abstractNumId="12" w15:restartNumberingAfterBreak="0">
    <w:nsid w:val="7A3B7FBC"/>
    <w:multiLevelType w:val="hybridMultilevel"/>
    <w:tmpl w:val="559A9006"/>
    <w:lvl w:ilvl="0" w:tplc="240A0001">
      <w:start w:val="1"/>
      <w:numFmt w:val="bullet"/>
      <w:lvlText w:val=""/>
      <w:lvlJc w:val="left"/>
      <w:pPr>
        <w:ind w:left="718" w:hanging="360"/>
      </w:pPr>
      <w:rPr>
        <w:rFonts w:ascii="Symbol" w:hAnsi="Symbol" w:hint="default"/>
      </w:rPr>
    </w:lvl>
    <w:lvl w:ilvl="1" w:tplc="240A0003" w:tentative="1">
      <w:start w:val="1"/>
      <w:numFmt w:val="bullet"/>
      <w:lvlText w:val="o"/>
      <w:lvlJc w:val="left"/>
      <w:pPr>
        <w:ind w:left="1438" w:hanging="360"/>
      </w:pPr>
      <w:rPr>
        <w:rFonts w:ascii="Courier New" w:hAnsi="Courier New" w:cs="Courier New" w:hint="default"/>
      </w:rPr>
    </w:lvl>
    <w:lvl w:ilvl="2" w:tplc="240A0005" w:tentative="1">
      <w:start w:val="1"/>
      <w:numFmt w:val="bullet"/>
      <w:lvlText w:val=""/>
      <w:lvlJc w:val="left"/>
      <w:pPr>
        <w:ind w:left="2158" w:hanging="360"/>
      </w:pPr>
      <w:rPr>
        <w:rFonts w:ascii="Wingdings" w:hAnsi="Wingdings" w:hint="default"/>
      </w:rPr>
    </w:lvl>
    <w:lvl w:ilvl="3" w:tplc="240A0001" w:tentative="1">
      <w:start w:val="1"/>
      <w:numFmt w:val="bullet"/>
      <w:lvlText w:val=""/>
      <w:lvlJc w:val="left"/>
      <w:pPr>
        <w:ind w:left="2878" w:hanging="360"/>
      </w:pPr>
      <w:rPr>
        <w:rFonts w:ascii="Symbol" w:hAnsi="Symbol" w:hint="default"/>
      </w:rPr>
    </w:lvl>
    <w:lvl w:ilvl="4" w:tplc="240A0003" w:tentative="1">
      <w:start w:val="1"/>
      <w:numFmt w:val="bullet"/>
      <w:lvlText w:val="o"/>
      <w:lvlJc w:val="left"/>
      <w:pPr>
        <w:ind w:left="3598" w:hanging="360"/>
      </w:pPr>
      <w:rPr>
        <w:rFonts w:ascii="Courier New" w:hAnsi="Courier New" w:cs="Courier New" w:hint="default"/>
      </w:rPr>
    </w:lvl>
    <w:lvl w:ilvl="5" w:tplc="240A0005" w:tentative="1">
      <w:start w:val="1"/>
      <w:numFmt w:val="bullet"/>
      <w:lvlText w:val=""/>
      <w:lvlJc w:val="left"/>
      <w:pPr>
        <w:ind w:left="4318" w:hanging="360"/>
      </w:pPr>
      <w:rPr>
        <w:rFonts w:ascii="Wingdings" w:hAnsi="Wingdings" w:hint="default"/>
      </w:rPr>
    </w:lvl>
    <w:lvl w:ilvl="6" w:tplc="240A0001" w:tentative="1">
      <w:start w:val="1"/>
      <w:numFmt w:val="bullet"/>
      <w:lvlText w:val=""/>
      <w:lvlJc w:val="left"/>
      <w:pPr>
        <w:ind w:left="5038" w:hanging="360"/>
      </w:pPr>
      <w:rPr>
        <w:rFonts w:ascii="Symbol" w:hAnsi="Symbol" w:hint="default"/>
      </w:rPr>
    </w:lvl>
    <w:lvl w:ilvl="7" w:tplc="240A0003" w:tentative="1">
      <w:start w:val="1"/>
      <w:numFmt w:val="bullet"/>
      <w:lvlText w:val="o"/>
      <w:lvlJc w:val="left"/>
      <w:pPr>
        <w:ind w:left="5758" w:hanging="360"/>
      </w:pPr>
      <w:rPr>
        <w:rFonts w:ascii="Courier New" w:hAnsi="Courier New" w:cs="Courier New" w:hint="default"/>
      </w:rPr>
    </w:lvl>
    <w:lvl w:ilvl="8" w:tplc="240A0005" w:tentative="1">
      <w:start w:val="1"/>
      <w:numFmt w:val="bullet"/>
      <w:lvlText w:val=""/>
      <w:lvlJc w:val="left"/>
      <w:pPr>
        <w:ind w:left="6478" w:hanging="360"/>
      </w:pPr>
      <w:rPr>
        <w:rFonts w:ascii="Wingdings" w:hAnsi="Wingdings" w:hint="default"/>
      </w:rPr>
    </w:lvl>
  </w:abstractNum>
  <w:num w:numId="1" w16cid:durableId="6952214">
    <w:abstractNumId w:val="8"/>
  </w:num>
  <w:num w:numId="2" w16cid:durableId="1354452621">
    <w:abstractNumId w:val="4"/>
  </w:num>
  <w:num w:numId="3" w16cid:durableId="1076830002">
    <w:abstractNumId w:val="3"/>
  </w:num>
  <w:num w:numId="4" w16cid:durableId="959842251">
    <w:abstractNumId w:val="2"/>
  </w:num>
  <w:num w:numId="5" w16cid:durableId="685252133">
    <w:abstractNumId w:val="5"/>
  </w:num>
  <w:num w:numId="6" w16cid:durableId="1772163484">
    <w:abstractNumId w:val="7"/>
  </w:num>
  <w:num w:numId="7" w16cid:durableId="937953946">
    <w:abstractNumId w:val="10"/>
  </w:num>
  <w:num w:numId="8" w16cid:durableId="1030686672">
    <w:abstractNumId w:val="11"/>
  </w:num>
  <w:num w:numId="9" w16cid:durableId="202520394">
    <w:abstractNumId w:val="6"/>
  </w:num>
  <w:num w:numId="10" w16cid:durableId="1308515323">
    <w:abstractNumId w:val="9"/>
  </w:num>
  <w:num w:numId="11" w16cid:durableId="158887529">
    <w:abstractNumId w:val="0"/>
  </w:num>
  <w:num w:numId="12" w16cid:durableId="1514563580">
    <w:abstractNumId w:val="12"/>
  </w:num>
  <w:num w:numId="13" w16cid:durableId="2466193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638A"/>
    <w:rsid w:val="00004EA2"/>
    <w:rsid w:val="00006EF6"/>
    <w:rsid w:val="0000794A"/>
    <w:rsid w:val="000141CE"/>
    <w:rsid w:val="00023B48"/>
    <w:rsid w:val="00043823"/>
    <w:rsid w:val="0004502C"/>
    <w:rsid w:val="00045542"/>
    <w:rsid w:val="00081A2E"/>
    <w:rsid w:val="00091116"/>
    <w:rsid w:val="000A27C9"/>
    <w:rsid w:val="000A665C"/>
    <w:rsid w:val="001134AB"/>
    <w:rsid w:val="00144CE2"/>
    <w:rsid w:val="0015492D"/>
    <w:rsid w:val="00172C62"/>
    <w:rsid w:val="00187F57"/>
    <w:rsid w:val="001D5E0D"/>
    <w:rsid w:val="001E1200"/>
    <w:rsid w:val="00201131"/>
    <w:rsid w:val="00204798"/>
    <w:rsid w:val="00217B8F"/>
    <w:rsid w:val="00223082"/>
    <w:rsid w:val="0027289C"/>
    <w:rsid w:val="00293C7A"/>
    <w:rsid w:val="002A0F4E"/>
    <w:rsid w:val="002A3942"/>
    <w:rsid w:val="002C0509"/>
    <w:rsid w:val="002C6562"/>
    <w:rsid w:val="002D088B"/>
    <w:rsid w:val="002D1AF1"/>
    <w:rsid w:val="003077CE"/>
    <w:rsid w:val="00314D06"/>
    <w:rsid w:val="00331ED7"/>
    <w:rsid w:val="00367D62"/>
    <w:rsid w:val="00397E5A"/>
    <w:rsid w:val="003D288C"/>
    <w:rsid w:val="003E5502"/>
    <w:rsid w:val="00404972"/>
    <w:rsid w:val="00425BA5"/>
    <w:rsid w:val="00462BB0"/>
    <w:rsid w:val="0046407C"/>
    <w:rsid w:val="00472885"/>
    <w:rsid w:val="004A5837"/>
    <w:rsid w:val="004F01DC"/>
    <w:rsid w:val="00502024"/>
    <w:rsid w:val="005431E4"/>
    <w:rsid w:val="00555497"/>
    <w:rsid w:val="00571FF4"/>
    <w:rsid w:val="005A5C30"/>
    <w:rsid w:val="005B270C"/>
    <w:rsid w:val="005B2DBF"/>
    <w:rsid w:val="005B3785"/>
    <w:rsid w:val="005D0A1C"/>
    <w:rsid w:val="005E38D9"/>
    <w:rsid w:val="005E3B75"/>
    <w:rsid w:val="005F039C"/>
    <w:rsid w:val="00602598"/>
    <w:rsid w:val="006032C8"/>
    <w:rsid w:val="00634DE0"/>
    <w:rsid w:val="0064312A"/>
    <w:rsid w:val="00654270"/>
    <w:rsid w:val="0066073A"/>
    <w:rsid w:val="00661C5C"/>
    <w:rsid w:val="006739A5"/>
    <w:rsid w:val="006B399B"/>
    <w:rsid w:val="006B7DE3"/>
    <w:rsid w:val="006D2ACD"/>
    <w:rsid w:val="006D76D3"/>
    <w:rsid w:val="006E37DB"/>
    <w:rsid w:val="00735583"/>
    <w:rsid w:val="007472E9"/>
    <w:rsid w:val="007515A0"/>
    <w:rsid w:val="007D40E1"/>
    <w:rsid w:val="007F5DA3"/>
    <w:rsid w:val="007F6818"/>
    <w:rsid w:val="0080524E"/>
    <w:rsid w:val="00821069"/>
    <w:rsid w:val="00844F05"/>
    <w:rsid w:val="0084747F"/>
    <w:rsid w:val="00861610"/>
    <w:rsid w:val="008862B6"/>
    <w:rsid w:val="008A0B3D"/>
    <w:rsid w:val="008D451E"/>
    <w:rsid w:val="008D6F42"/>
    <w:rsid w:val="008F3DFB"/>
    <w:rsid w:val="008F6690"/>
    <w:rsid w:val="00960F86"/>
    <w:rsid w:val="00991AD9"/>
    <w:rsid w:val="009A40A9"/>
    <w:rsid w:val="009D0743"/>
    <w:rsid w:val="009F1521"/>
    <w:rsid w:val="009F6D8A"/>
    <w:rsid w:val="00A15B8A"/>
    <w:rsid w:val="00A34721"/>
    <w:rsid w:val="00A36127"/>
    <w:rsid w:val="00A40790"/>
    <w:rsid w:val="00A547EE"/>
    <w:rsid w:val="00A5613E"/>
    <w:rsid w:val="00A70A39"/>
    <w:rsid w:val="00A75BCE"/>
    <w:rsid w:val="00A848FF"/>
    <w:rsid w:val="00A87F7F"/>
    <w:rsid w:val="00A93ACA"/>
    <w:rsid w:val="00AC7B99"/>
    <w:rsid w:val="00B035B6"/>
    <w:rsid w:val="00B06AD3"/>
    <w:rsid w:val="00B126A0"/>
    <w:rsid w:val="00B12767"/>
    <w:rsid w:val="00B26892"/>
    <w:rsid w:val="00B4067F"/>
    <w:rsid w:val="00B448E5"/>
    <w:rsid w:val="00B46095"/>
    <w:rsid w:val="00B61D7E"/>
    <w:rsid w:val="00B6358E"/>
    <w:rsid w:val="00B66A39"/>
    <w:rsid w:val="00B67506"/>
    <w:rsid w:val="00B9560D"/>
    <w:rsid w:val="00BB1707"/>
    <w:rsid w:val="00BC056A"/>
    <w:rsid w:val="00BE67C0"/>
    <w:rsid w:val="00BE7B39"/>
    <w:rsid w:val="00C07DBC"/>
    <w:rsid w:val="00C34906"/>
    <w:rsid w:val="00C84A0A"/>
    <w:rsid w:val="00C85DF1"/>
    <w:rsid w:val="00C9687B"/>
    <w:rsid w:val="00CD03AE"/>
    <w:rsid w:val="00CE10BE"/>
    <w:rsid w:val="00CE16FC"/>
    <w:rsid w:val="00D21E27"/>
    <w:rsid w:val="00D2395D"/>
    <w:rsid w:val="00D34943"/>
    <w:rsid w:val="00D43F48"/>
    <w:rsid w:val="00D52C02"/>
    <w:rsid w:val="00D6024C"/>
    <w:rsid w:val="00D64CB7"/>
    <w:rsid w:val="00DC3C35"/>
    <w:rsid w:val="00DC4F14"/>
    <w:rsid w:val="00DE276E"/>
    <w:rsid w:val="00DE2EAB"/>
    <w:rsid w:val="00E125EB"/>
    <w:rsid w:val="00E179B2"/>
    <w:rsid w:val="00E6567C"/>
    <w:rsid w:val="00E67955"/>
    <w:rsid w:val="00E728ED"/>
    <w:rsid w:val="00E72DB1"/>
    <w:rsid w:val="00E77022"/>
    <w:rsid w:val="00E77DFB"/>
    <w:rsid w:val="00E82751"/>
    <w:rsid w:val="00EA2AA7"/>
    <w:rsid w:val="00EA41D9"/>
    <w:rsid w:val="00EB49C4"/>
    <w:rsid w:val="00F84189"/>
    <w:rsid w:val="00FA638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1B980E"/>
  <w15:docId w15:val="{8EE479AB-D07C-4ABA-91A3-DE0D3CBBD3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eastAsia="es-ES"/>
    </w:rPr>
  </w:style>
  <w:style w:type="paragraph" w:styleId="Ttulo1">
    <w:name w:val="heading 1"/>
    <w:basedOn w:val="Normal"/>
    <w:next w:val="Normal"/>
    <w:uiPriority w:val="9"/>
    <w:qFormat/>
    <w:pPr>
      <w:keepNext/>
      <w:jc w:val="center"/>
    </w:pPr>
    <w:rPr>
      <w:rFonts w:ascii="Arial" w:hAnsi="Arial"/>
      <w:b/>
      <w:sz w:val="2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spacing w:before="240" w:after="60"/>
      <w:outlineLvl w:val="2"/>
    </w:pPr>
    <w:rPr>
      <w:rFonts w:ascii="Arial" w:hAnsi="Arial" w:cs="Arial"/>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jc w:val="center"/>
    </w:pPr>
    <w:rPr>
      <w:sz w:val="24"/>
    </w:rPr>
  </w:style>
  <w:style w:type="paragraph" w:styleId="Encabezado">
    <w:name w:val="header"/>
    <w:basedOn w:val="Normal"/>
    <w:pPr>
      <w:tabs>
        <w:tab w:val="center" w:pos="4419"/>
        <w:tab w:val="right" w:pos="8838"/>
      </w:tabs>
    </w:pPr>
  </w:style>
  <w:style w:type="paragraph" w:styleId="Piedepgina">
    <w:name w:val="footer"/>
    <w:basedOn w:val="Normal"/>
    <w:pPr>
      <w:tabs>
        <w:tab w:val="center" w:pos="4419"/>
        <w:tab w:val="right" w:pos="8838"/>
      </w:tabs>
    </w:pPr>
  </w:style>
  <w:style w:type="paragraph" w:styleId="Textoindependiente">
    <w:name w:val="Body Text"/>
    <w:basedOn w:val="Normal"/>
    <w:pPr>
      <w:jc w:val="both"/>
    </w:pPr>
    <w:rPr>
      <w:sz w:val="24"/>
    </w:rPr>
  </w:style>
  <w:style w:type="paragraph" w:styleId="NormalWeb">
    <w:name w:val="Normal (Web)"/>
    <w:basedOn w:val="Normal"/>
    <w:pPr>
      <w:spacing w:before="100" w:after="100"/>
    </w:pPr>
    <w:rPr>
      <w:sz w:val="24"/>
    </w:rPr>
  </w:style>
  <w:style w:type="paragraph" w:styleId="Textoindependiente3">
    <w:name w:val="Body Text 3"/>
    <w:basedOn w:val="Normal"/>
    <w:rPr>
      <w:rFonts w:ascii="Arial" w:hAnsi="Arial"/>
      <w:sz w:val="22"/>
    </w:rPr>
  </w:style>
  <w:style w:type="paragraph" w:styleId="Mapadeldocumento">
    <w:name w:val="Document Map"/>
    <w:basedOn w:val="Normal"/>
    <w:pPr>
      <w:shd w:val="clear" w:color="auto" w:fill="000080"/>
    </w:pPr>
    <w:rPr>
      <w:rFonts w:ascii="Tahoma" w:hAnsi="Tahoma" w:cs="Tahoma"/>
    </w:rPr>
  </w:style>
  <w:style w:type="paragraph" w:styleId="Sangradetextonormal">
    <w:name w:val="Body Text Indent"/>
    <w:basedOn w:val="Normal"/>
    <w:pPr>
      <w:ind w:left="392" w:hanging="392"/>
      <w:jc w:val="both"/>
    </w:pPr>
    <w:rPr>
      <w:rFonts w:ascii="Arial" w:hAnsi="Arial"/>
      <w:b/>
      <w:szCs w:val="24"/>
    </w:rPr>
  </w:style>
  <w:style w:type="paragraph" w:styleId="Lista2">
    <w:name w:val="List 2"/>
    <w:basedOn w:val="Normal"/>
    <w:pPr>
      <w:ind w:left="566" w:hanging="283"/>
    </w:pPr>
  </w:style>
  <w:style w:type="paragraph" w:customStyle="1" w:styleId="Epgrafe">
    <w:name w:val="Epígrafe"/>
    <w:basedOn w:val="Normal"/>
    <w:next w:val="Normal"/>
    <w:pPr>
      <w:spacing w:before="120" w:after="120"/>
    </w:pPr>
    <w:rPr>
      <w:b/>
      <w:bCs/>
    </w:rPr>
  </w:style>
  <w:style w:type="paragraph" w:styleId="Sangra2detindependiente">
    <w:name w:val="Body Text Indent 2"/>
    <w:basedOn w:val="Normal"/>
    <w:pPr>
      <w:spacing w:after="120" w:line="480" w:lineRule="auto"/>
      <w:ind w:left="283"/>
    </w:pPr>
  </w:style>
  <w:style w:type="character" w:styleId="Nmerodepgina">
    <w:name w:val="page number"/>
    <w:basedOn w:val="Fuentedeprrafopredeter"/>
    <w:rPr>
      <w:w w:val="100"/>
      <w:position w:val="-1"/>
      <w:effect w:val="none"/>
      <w:vertAlign w:val="baseline"/>
      <w:cs w:val="0"/>
      <w:em w:val="none"/>
    </w:rPr>
  </w:style>
  <w:style w:type="paragraph" w:styleId="Textodeglobo">
    <w:name w:val="Balloon Text"/>
    <w:basedOn w:val="Normal"/>
    <w:rPr>
      <w:rFonts w:ascii="Tahoma" w:hAnsi="Tahoma" w:cs="Tahoma"/>
      <w:sz w:val="16"/>
      <w:szCs w:val="16"/>
    </w:rPr>
  </w:style>
  <w:style w:type="character" w:styleId="Refdenotaalpie">
    <w:name w:val="footnote reference"/>
    <w:rPr>
      <w:w w:val="100"/>
      <w:position w:val="-1"/>
      <w:effect w:val="none"/>
      <w:vertAlign w:val="superscript"/>
      <w:cs w:val="0"/>
      <w:em w:val="none"/>
    </w:rPr>
  </w:style>
  <w:style w:type="paragraph" w:styleId="Sangra3detindependiente">
    <w:name w:val="Body Text Indent 3"/>
    <w:basedOn w:val="Normal"/>
    <w:pPr>
      <w:spacing w:after="120"/>
      <w:ind w:left="283"/>
    </w:pPr>
    <w:rPr>
      <w:sz w:val="16"/>
      <w:szCs w:val="16"/>
    </w:rPr>
  </w:style>
  <w:style w:type="paragraph" w:styleId="Textoindependiente2">
    <w:name w:val="Body Text 2"/>
    <w:basedOn w:val="Normal"/>
    <w:pPr>
      <w:spacing w:after="120" w:line="480" w:lineRule="auto"/>
    </w:pPr>
  </w:style>
  <w:style w:type="table" w:styleId="Tablaconcuadrcula">
    <w:name w:val="Table Grid"/>
    <w:basedOn w:val="Tablanormal"/>
    <w:uiPriority w:val="39"/>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rPr>
      <w:rFonts w:ascii="Arial Narrow" w:hAnsi="Arial Narrow"/>
      <w:lang w:val="es-CO" w:eastAsia="es-CO"/>
    </w:rPr>
  </w:style>
  <w:style w:type="paragraph" w:styleId="Listaconvietas">
    <w:name w:val="List Bullet"/>
    <w:basedOn w:val="Normal"/>
    <w:pPr>
      <w:numPr>
        <w:numId w:val="3"/>
      </w:numPr>
      <w:ind w:leftChars="0" w:left="0" w:firstLineChars="0" w:firstLine="0"/>
      <w:jc w:val="both"/>
    </w:pPr>
    <w:rPr>
      <w:rFonts w:ascii="Arial" w:hAnsi="Arial" w:cs="Arial"/>
      <w:sz w:val="24"/>
      <w:szCs w:val="24"/>
      <w:lang w:val="es-CO"/>
    </w:rPr>
  </w:style>
  <w:style w:type="character" w:styleId="Fuerte">
    <w:name w:val="Strong"/>
    <w:rPr>
      <w:b/>
      <w:bCs/>
      <w:w w:val="100"/>
      <w:position w:val="-1"/>
      <w:effect w:val="none"/>
      <w:vertAlign w:val="baseline"/>
      <w:cs w:val="0"/>
      <w:em w:val="none"/>
    </w:rPr>
  </w:style>
  <w:style w:type="character" w:styleId="Hipervnculo">
    <w:name w:val="Hyperlink"/>
    <w:rPr>
      <w:color w:val="0000FF"/>
      <w:w w:val="100"/>
      <w:position w:val="-1"/>
      <w:u w:val="none"/>
      <w:effect w:val="none"/>
      <w:vertAlign w:val="baseline"/>
      <w:cs w:val="0"/>
      <w:em w:val="none"/>
    </w:rPr>
  </w:style>
  <w:style w:type="paragraph" w:styleId="Sinespaciado">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Prrafodelista">
    <w:name w:val="List Paragraph"/>
    <w:basedOn w:val="Normal"/>
    <w:uiPriority w:val="1"/>
    <w:qFormat/>
    <w:pPr>
      <w:ind w:left="708"/>
    </w:pPr>
  </w:style>
  <w:style w:type="character" w:styleId="nfasis">
    <w:name w:val="Emphasis"/>
    <w:rPr>
      <w:i/>
      <w:iCs/>
      <w:w w:val="100"/>
      <w:position w:val="-1"/>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D21E2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tmp"/><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V7xrAdcWyWHQdy/pQqUjXCV/Og==">AMUW2mXTsPxloLRJccAKqtyEUguGNK/ps804ZSbPqcxSVvj0Eb8vXpXCQRIF1GPMcHB+vccGyE9KMeFy443fVYS9SjoWMgPlLjP8c8o29VlevV5LpXZpoZU=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5C877B1-B5B5-46BC-B819-BCF36AB31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6</Pages>
  <Words>2547</Words>
  <Characters>14012</Characters>
  <Application>Microsoft Office Word</Application>
  <DocSecurity>0</DocSecurity>
  <Lines>116</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Comercio</dc:creator>
  <cp:lastModifiedBy>CARLOS ALBERTO MONTOYA</cp:lastModifiedBy>
  <cp:revision>23</cp:revision>
  <dcterms:created xsi:type="dcterms:W3CDTF">2022-07-19T21:41:00Z</dcterms:created>
  <dcterms:modified xsi:type="dcterms:W3CDTF">2026-06-30T00:47:00Z</dcterms:modified>
</cp:coreProperties>
</file>